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E5790" w14:textId="77777777" w:rsidR="00B12D47" w:rsidRPr="002003B1" w:rsidRDefault="00B12D47" w:rsidP="002003B1">
      <w:pPr>
        <w:jc w:val="center"/>
        <w:rPr>
          <w:rFonts w:ascii="Tahoma" w:hAnsi="Tahoma" w:cs="Tahoma"/>
          <w:b/>
          <w:sz w:val="36"/>
          <w:szCs w:val="36"/>
        </w:rPr>
      </w:pPr>
      <w:r w:rsidRPr="002003B1">
        <w:rPr>
          <w:rFonts w:ascii="Tahoma" w:hAnsi="Tahoma" w:cs="Tahoma"/>
          <w:b/>
          <w:sz w:val="36"/>
          <w:szCs w:val="36"/>
        </w:rPr>
        <w:t>PLANTA DE TRATAMIENTO  DE AGUAS SERVIDAS DE VILLA PUERTO OCTAY</w:t>
      </w:r>
    </w:p>
    <w:p w14:paraId="2DD2033C" w14:textId="77777777" w:rsidR="00B12D47" w:rsidRPr="002003B1" w:rsidRDefault="00B12D47" w:rsidP="002003B1">
      <w:pPr>
        <w:jc w:val="both"/>
        <w:rPr>
          <w:rFonts w:ascii="Tahoma" w:hAnsi="Tahoma" w:cs="Tahoma"/>
          <w:b/>
        </w:rPr>
      </w:pPr>
    </w:p>
    <w:p w14:paraId="6CD2D90E" w14:textId="77777777" w:rsidR="00B12D47" w:rsidRPr="002003B1" w:rsidRDefault="00B12D47" w:rsidP="002003B1">
      <w:pPr>
        <w:jc w:val="center"/>
        <w:rPr>
          <w:rFonts w:ascii="Tahoma" w:hAnsi="Tahoma" w:cs="Tahoma"/>
          <w:b/>
        </w:rPr>
      </w:pPr>
      <w:r w:rsidRPr="002003B1">
        <w:rPr>
          <w:rFonts w:ascii="Tahoma" w:hAnsi="Tahoma" w:cs="Tahoma"/>
          <w:b/>
          <w:noProof/>
          <w:lang w:eastAsia="es-CL"/>
        </w:rPr>
        <w:drawing>
          <wp:inline distT="0" distB="0" distL="0" distR="0" wp14:anchorId="29F8A2B3" wp14:editId="42867E79">
            <wp:extent cx="3733800" cy="4152900"/>
            <wp:effectExtent l="0" t="0" r="0" b="0"/>
            <wp:docPr id="1" name="Imagen 1" descr="descar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descarga.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733800" cy="4152900"/>
                    </a:xfrm>
                    <a:prstGeom prst="rect">
                      <a:avLst/>
                    </a:prstGeom>
                    <a:noFill/>
                    <a:ln>
                      <a:noFill/>
                    </a:ln>
                  </pic:spPr>
                </pic:pic>
              </a:graphicData>
            </a:graphic>
          </wp:inline>
        </w:drawing>
      </w:r>
    </w:p>
    <w:p w14:paraId="6FDDDA21" w14:textId="77777777" w:rsidR="00B12D47" w:rsidRDefault="00B12D47" w:rsidP="002003B1">
      <w:pPr>
        <w:jc w:val="both"/>
        <w:rPr>
          <w:rFonts w:ascii="Tahoma" w:hAnsi="Tahoma" w:cs="Tahoma"/>
          <w:b/>
        </w:rPr>
      </w:pPr>
    </w:p>
    <w:p w14:paraId="2D06217F" w14:textId="77777777" w:rsidR="002003B1" w:rsidRDefault="002003B1" w:rsidP="002003B1">
      <w:pPr>
        <w:jc w:val="both"/>
        <w:rPr>
          <w:rFonts w:ascii="Tahoma" w:hAnsi="Tahoma" w:cs="Tahoma"/>
          <w:b/>
        </w:rPr>
      </w:pPr>
    </w:p>
    <w:p w14:paraId="5F3FC234" w14:textId="77777777" w:rsidR="002003B1" w:rsidRDefault="002003B1" w:rsidP="002003B1">
      <w:pPr>
        <w:jc w:val="both"/>
        <w:rPr>
          <w:rFonts w:ascii="Tahoma" w:hAnsi="Tahoma" w:cs="Tahoma"/>
          <w:b/>
        </w:rPr>
      </w:pPr>
    </w:p>
    <w:p w14:paraId="2C0A2028" w14:textId="77777777" w:rsidR="002003B1" w:rsidRDefault="002003B1" w:rsidP="002003B1">
      <w:pPr>
        <w:jc w:val="both"/>
        <w:rPr>
          <w:rFonts w:ascii="Tahoma" w:hAnsi="Tahoma" w:cs="Tahoma"/>
          <w:b/>
        </w:rPr>
      </w:pPr>
    </w:p>
    <w:p w14:paraId="1B805B27" w14:textId="77777777" w:rsidR="002003B1" w:rsidRDefault="002003B1" w:rsidP="002003B1">
      <w:pPr>
        <w:jc w:val="both"/>
        <w:rPr>
          <w:rFonts w:ascii="Tahoma" w:hAnsi="Tahoma" w:cs="Tahoma"/>
          <w:b/>
        </w:rPr>
      </w:pPr>
    </w:p>
    <w:p w14:paraId="2635989F" w14:textId="77777777" w:rsidR="002003B1" w:rsidRDefault="002003B1" w:rsidP="002003B1">
      <w:pPr>
        <w:jc w:val="both"/>
        <w:rPr>
          <w:rFonts w:ascii="Tahoma" w:hAnsi="Tahoma" w:cs="Tahoma"/>
          <w:b/>
        </w:rPr>
      </w:pPr>
    </w:p>
    <w:p w14:paraId="712CE11A" w14:textId="77777777" w:rsidR="002003B1" w:rsidRDefault="002003B1" w:rsidP="002003B1">
      <w:pPr>
        <w:jc w:val="both"/>
        <w:rPr>
          <w:rFonts w:ascii="Tahoma" w:hAnsi="Tahoma" w:cs="Tahoma"/>
          <w:b/>
        </w:rPr>
      </w:pPr>
    </w:p>
    <w:p w14:paraId="61C49E60" w14:textId="77777777" w:rsidR="002003B1" w:rsidRDefault="002003B1" w:rsidP="002003B1">
      <w:pPr>
        <w:jc w:val="both"/>
        <w:rPr>
          <w:rFonts w:ascii="Tahoma" w:hAnsi="Tahoma" w:cs="Tahoma"/>
          <w:b/>
        </w:rPr>
      </w:pPr>
    </w:p>
    <w:p w14:paraId="4EFCB37F" w14:textId="77777777" w:rsidR="002003B1" w:rsidRDefault="002003B1" w:rsidP="002003B1">
      <w:pPr>
        <w:jc w:val="both"/>
        <w:rPr>
          <w:rFonts w:ascii="Tahoma" w:hAnsi="Tahoma" w:cs="Tahoma"/>
          <w:b/>
        </w:rPr>
      </w:pPr>
    </w:p>
    <w:p w14:paraId="4F7EFB2F" w14:textId="77777777" w:rsidR="002003B1" w:rsidRDefault="002003B1" w:rsidP="002003B1">
      <w:pPr>
        <w:jc w:val="both"/>
        <w:rPr>
          <w:rFonts w:ascii="Tahoma" w:hAnsi="Tahoma" w:cs="Tahoma"/>
          <w:b/>
        </w:rPr>
      </w:pPr>
    </w:p>
    <w:p w14:paraId="55771111" w14:textId="77777777" w:rsidR="002003B1" w:rsidRPr="002003B1" w:rsidRDefault="002003B1" w:rsidP="002003B1">
      <w:pPr>
        <w:jc w:val="both"/>
        <w:rPr>
          <w:rFonts w:ascii="Tahoma" w:hAnsi="Tahoma" w:cs="Tahoma"/>
          <w:b/>
        </w:rPr>
      </w:pPr>
    </w:p>
    <w:p w14:paraId="53D68E98" w14:textId="77777777" w:rsidR="00B12D47" w:rsidRPr="002003B1" w:rsidRDefault="00B12D47" w:rsidP="002003B1">
      <w:pPr>
        <w:jc w:val="center"/>
        <w:rPr>
          <w:rFonts w:ascii="Tahoma" w:hAnsi="Tahoma" w:cs="Tahoma"/>
          <w:b/>
        </w:rPr>
      </w:pPr>
    </w:p>
    <w:p w14:paraId="692939C1" w14:textId="77777777" w:rsidR="00B12D47" w:rsidRPr="002003B1" w:rsidRDefault="00B12D47" w:rsidP="002003B1">
      <w:pPr>
        <w:jc w:val="center"/>
        <w:rPr>
          <w:rFonts w:ascii="Tahoma" w:hAnsi="Tahoma" w:cs="Tahoma"/>
          <w:b/>
        </w:rPr>
      </w:pPr>
      <w:r w:rsidRPr="002003B1">
        <w:rPr>
          <w:rFonts w:ascii="Tahoma" w:hAnsi="Tahoma" w:cs="Tahoma"/>
          <w:b/>
        </w:rPr>
        <w:t>DESCRIPCIÓN DE PROCESO</w:t>
      </w:r>
      <w:r w:rsidR="002003B1">
        <w:rPr>
          <w:rFonts w:ascii="Tahoma" w:hAnsi="Tahoma" w:cs="Tahoma"/>
          <w:b/>
        </w:rPr>
        <w:t xml:space="preserve"> PLANTA TRATAMIENTO.</w:t>
      </w:r>
    </w:p>
    <w:p w14:paraId="6D998776" w14:textId="77777777" w:rsidR="00470D88" w:rsidRPr="002003B1" w:rsidRDefault="00470D88" w:rsidP="002003B1">
      <w:pPr>
        <w:jc w:val="both"/>
        <w:rPr>
          <w:rFonts w:ascii="Tahoma" w:hAnsi="Tahoma" w:cs="Tahoma"/>
        </w:rPr>
      </w:pPr>
    </w:p>
    <w:p w14:paraId="35EEBEB7" w14:textId="77777777" w:rsidR="00470D88" w:rsidRPr="002003B1" w:rsidRDefault="002003B1" w:rsidP="002003B1">
      <w:pPr>
        <w:jc w:val="both"/>
        <w:rPr>
          <w:rFonts w:ascii="Tahoma" w:hAnsi="Tahoma" w:cs="Tahoma"/>
          <w:b/>
        </w:rPr>
      </w:pPr>
      <w:r w:rsidRPr="002003B1">
        <w:rPr>
          <w:rFonts w:ascii="Tahoma" w:hAnsi="Tahoma" w:cs="Tahoma"/>
          <w:b/>
        </w:rPr>
        <w:t xml:space="preserve"> RESUMEN TRATA</w:t>
      </w:r>
      <w:r w:rsidR="00C05304">
        <w:rPr>
          <w:rFonts w:ascii="Tahoma" w:hAnsi="Tahoma" w:cs="Tahoma"/>
          <w:b/>
        </w:rPr>
        <w:t>M</w:t>
      </w:r>
      <w:r w:rsidRPr="002003B1">
        <w:rPr>
          <w:rFonts w:ascii="Tahoma" w:hAnsi="Tahoma" w:cs="Tahoma"/>
          <w:b/>
        </w:rPr>
        <w:t>IENTO PLANTA AGUAS SERVIDAS.</w:t>
      </w:r>
    </w:p>
    <w:p w14:paraId="23174E45" w14:textId="77777777" w:rsidR="00CE7321" w:rsidRPr="002003B1" w:rsidRDefault="00CE7321" w:rsidP="002003B1">
      <w:pPr>
        <w:jc w:val="both"/>
        <w:rPr>
          <w:rFonts w:ascii="Tahoma" w:hAnsi="Tahoma" w:cs="Tahoma"/>
        </w:rPr>
      </w:pPr>
      <w:r w:rsidRPr="002003B1">
        <w:rPr>
          <w:rFonts w:ascii="Tahoma" w:hAnsi="Tahoma" w:cs="Tahoma"/>
        </w:rPr>
        <w:t xml:space="preserve"> Afluente llega de forma gravitacional, a cámara de rejas, encargada del </w:t>
      </w:r>
      <w:r w:rsidR="002003B1" w:rsidRPr="002003B1">
        <w:rPr>
          <w:rFonts w:ascii="Tahoma" w:hAnsi="Tahoma" w:cs="Tahoma"/>
        </w:rPr>
        <w:t>desbaste</w:t>
      </w:r>
      <w:r w:rsidRPr="002003B1">
        <w:rPr>
          <w:rFonts w:ascii="Tahoma" w:hAnsi="Tahoma" w:cs="Tahoma"/>
        </w:rPr>
        <w:t xml:space="preserve"> de solidos mayores como trapos, plásticos etc. Luego de forma </w:t>
      </w:r>
      <w:r w:rsidR="002003B1" w:rsidRPr="002003B1">
        <w:rPr>
          <w:rFonts w:ascii="Tahoma" w:hAnsi="Tahoma" w:cs="Tahoma"/>
        </w:rPr>
        <w:t>gravitacional</w:t>
      </w:r>
      <w:r w:rsidRPr="002003B1">
        <w:rPr>
          <w:rFonts w:ascii="Tahoma" w:hAnsi="Tahoma" w:cs="Tahoma"/>
        </w:rPr>
        <w:t xml:space="preserve"> pasa atraves de cámara de decantación (arenas) para terminar en  sentina elevación.</w:t>
      </w:r>
    </w:p>
    <w:p w14:paraId="50227419" w14:textId="77777777" w:rsidR="00CE7321" w:rsidRPr="002003B1" w:rsidRDefault="00CE7321" w:rsidP="002003B1">
      <w:pPr>
        <w:jc w:val="both"/>
        <w:rPr>
          <w:rFonts w:ascii="Tahoma" w:hAnsi="Tahoma" w:cs="Tahoma"/>
        </w:rPr>
      </w:pPr>
      <w:r w:rsidRPr="002003B1">
        <w:rPr>
          <w:rFonts w:ascii="Tahoma" w:hAnsi="Tahoma" w:cs="Tahoma"/>
        </w:rPr>
        <w:t xml:space="preserve">Desde la sentina de elevación es bombeada por 3 bombas sumergibles las cuales están controladas por sensores de nivel hasta el estanque </w:t>
      </w:r>
      <w:r w:rsidR="002003B1" w:rsidRPr="002003B1">
        <w:rPr>
          <w:rFonts w:ascii="Tahoma" w:hAnsi="Tahoma" w:cs="Tahoma"/>
        </w:rPr>
        <w:t>ecualizador</w:t>
      </w:r>
      <w:r w:rsidRPr="002003B1">
        <w:rPr>
          <w:rFonts w:ascii="Tahoma" w:hAnsi="Tahoma" w:cs="Tahoma"/>
        </w:rPr>
        <w:t xml:space="preserve">, donde se mezclan los flujos de agua cruda, recirculación de </w:t>
      </w:r>
      <w:r w:rsidR="002003B1" w:rsidRPr="002003B1">
        <w:rPr>
          <w:rFonts w:ascii="Tahoma" w:hAnsi="Tahoma" w:cs="Tahoma"/>
        </w:rPr>
        <w:t>Aeróbicos</w:t>
      </w:r>
      <w:r w:rsidRPr="002003B1">
        <w:rPr>
          <w:rFonts w:ascii="Tahoma" w:hAnsi="Tahoma" w:cs="Tahoma"/>
        </w:rPr>
        <w:t xml:space="preserve"> </w:t>
      </w:r>
      <w:r w:rsidR="004858A4" w:rsidRPr="002003B1">
        <w:rPr>
          <w:rFonts w:ascii="Tahoma" w:hAnsi="Tahoma" w:cs="Tahoma"/>
        </w:rPr>
        <w:t>y la recirculación de los lodos.</w:t>
      </w:r>
    </w:p>
    <w:p w14:paraId="54CCC46A" w14:textId="77777777" w:rsidR="004858A4" w:rsidRPr="002003B1" w:rsidRDefault="004858A4" w:rsidP="002003B1">
      <w:pPr>
        <w:jc w:val="both"/>
        <w:rPr>
          <w:rFonts w:ascii="Tahoma" w:hAnsi="Tahoma" w:cs="Tahoma"/>
        </w:rPr>
      </w:pPr>
      <w:r w:rsidRPr="002003B1">
        <w:rPr>
          <w:rFonts w:ascii="Tahoma" w:hAnsi="Tahoma" w:cs="Tahoma"/>
        </w:rPr>
        <w:t xml:space="preserve"> Desde </w:t>
      </w:r>
      <w:r w:rsidR="002003B1" w:rsidRPr="002003B1">
        <w:rPr>
          <w:rFonts w:ascii="Tahoma" w:hAnsi="Tahoma" w:cs="Tahoma"/>
        </w:rPr>
        <w:t>ecualizador</w:t>
      </w:r>
      <w:r w:rsidRPr="002003B1">
        <w:rPr>
          <w:rFonts w:ascii="Tahoma" w:hAnsi="Tahoma" w:cs="Tahoma"/>
        </w:rPr>
        <w:t xml:space="preserve"> el flujo </w:t>
      </w:r>
      <w:r w:rsidR="002003B1" w:rsidRPr="002003B1">
        <w:rPr>
          <w:rFonts w:ascii="Tahoma" w:hAnsi="Tahoma" w:cs="Tahoma"/>
        </w:rPr>
        <w:t>continúa</w:t>
      </w:r>
      <w:r w:rsidRPr="002003B1">
        <w:rPr>
          <w:rFonts w:ascii="Tahoma" w:hAnsi="Tahoma" w:cs="Tahoma"/>
        </w:rPr>
        <w:t xml:space="preserve"> de forma gravitacional  p</w:t>
      </w:r>
      <w:r w:rsidR="00B62400">
        <w:rPr>
          <w:rFonts w:ascii="Tahoma" w:hAnsi="Tahoma" w:cs="Tahoma"/>
        </w:rPr>
        <w:t xml:space="preserve">asando por  estanques </w:t>
      </w:r>
      <w:proofErr w:type="spellStart"/>
      <w:r w:rsidR="00B62400">
        <w:rPr>
          <w:rFonts w:ascii="Tahoma" w:hAnsi="Tahoma" w:cs="Tahoma"/>
        </w:rPr>
        <w:t>anoxicos</w:t>
      </w:r>
      <w:proofErr w:type="spellEnd"/>
      <w:r w:rsidRPr="002003B1">
        <w:rPr>
          <w:rFonts w:ascii="Tahoma" w:hAnsi="Tahoma" w:cs="Tahoma"/>
        </w:rPr>
        <w:t xml:space="preserve">, luego a los </w:t>
      </w:r>
      <w:r w:rsidR="002003B1" w:rsidRPr="002003B1">
        <w:rPr>
          <w:rFonts w:ascii="Tahoma" w:hAnsi="Tahoma" w:cs="Tahoma"/>
        </w:rPr>
        <w:t>aeróbicos</w:t>
      </w:r>
      <w:r w:rsidRPr="002003B1">
        <w:rPr>
          <w:rFonts w:ascii="Tahoma" w:hAnsi="Tahoma" w:cs="Tahoma"/>
        </w:rPr>
        <w:t>, desde este a cámara de paso, y sedimentador.</w:t>
      </w:r>
    </w:p>
    <w:p w14:paraId="4E97EE79" w14:textId="77777777" w:rsidR="004858A4" w:rsidRPr="002003B1" w:rsidRDefault="004858A4" w:rsidP="002003B1">
      <w:pPr>
        <w:jc w:val="both"/>
        <w:rPr>
          <w:rFonts w:ascii="Tahoma" w:hAnsi="Tahoma" w:cs="Tahoma"/>
        </w:rPr>
      </w:pPr>
      <w:r w:rsidRPr="002003B1">
        <w:rPr>
          <w:rFonts w:ascii="Tahoma" w:hAnsi="Tahoma" w:cs="Tahoma"/>
        </w:rPr>
        <w:t xml:space="preserve"> Desde el sedimentador  el flujo una parte será agua tratada, que se  va a cámara de contacto, donde se desinfecta con hipoclorito y </w:t>
      </w:r>
      <w:r w:rsidR="002003B1" w:rsidRPr="002003B1">
        <w:rPr>
          <w:rFonts w:ascii="Tahoma" w:hAnsi="Tahoma" w:cs="Tahoma"/>
        </w:rPr>
        <w:t>lámpara</w:t>
      </w:r>
      <w:r w:rsidRPr="002003B1">
        <w:rPr>
          <w:rFonts w:ascii="Tahoma" w:hAnsi="Tahoma" w:cs="Tahoma"/>
        </w:rPr>
        <w:t xml:space="preserve"> UV. Luego se inyecta </w:t>
      </w:r>
      <w:r w:rsidR="002003B1" w:rsidRPr="002003B1">
        <w:rPr>
          <w:rFonts w:ascii="Tahoma" w:hAnsi="Tahoma" w:cs="Tahoma"/>
        </w:rPr>
        <w:t>meta bisulfito</w:t>
      </w:r>
      <w:r w:rsidRPr="002003B1">
        <w:rPr>
          <w:rFonts w:ascii="Tahoma" w:hAnsi="Tahoma" w:cs="Tahoma"/>
        </w:rPr>
        <w:t xml:space="preserve"> para </w:t>
      </w:r>
      <w:r w:rsidR="002003B1" w:rsidRPr="002003B1">
        <w:rPr>
          <w:rFonts w:ascii="Tahoma" w:hAnsi="Tahoma" w:cs="Tahoma"/>
        </w:rPr>
        <w:t>de clorar</w:t>
      </w:r>
      <w:r w:rsidRPr="002003B1">
        <w:rPr>
          <w:rFonts w:ascii="Tahoma" w:hAnsi="Tahoma" w:cs="Tahoma"/>
        </w:rPr>
        <w:t xml:space="preserve"> para ser descargada en emisario sub marino.</w:t>
      </w:r>
    </w:p>
    <w:p w14:paraId="35A47B3D" w14:textId="77777777" w:rsidR="004858A4" w:rsidRPr="002003B1" w:rsidRDefault="004858A4" w:rsidP="002003B1">
      <w:pPr>
        <w:jc w:val="both"/>
        <w:rPr>
          <w:rFonts w:ascii="Tahoma" w:hAnsi="Tahoma" w:cs="Tahoma"/>
        </w:rPr>
      </w:pPr>
      <w:r w:rsidRPr="002003B1">
        <w:rPr>
          <w:rFonts w:ascii="Tahoma" w:hAnsi="Tahoma" w:cs="Tahoma"/>
        </w:rPr>
        <w:t xml:space="preserve"> Por otra parte el lodo que se acumula en el sedimentador una parte se recircula al sistema, y lo que es </w:t>
      </w:r>
      <w:r w:rsidR="002003B1" w:rsidRPr="002003B1">
        <w:rPr>
          <w:rFonts w:ascii="Tahoma" w:hAnsi="Tahoma" w:cs="Tahoma"/>
        </w:rPr>
        <w:t>descarte</w:t>
      </w:r>
      <w:r w:rsidRPr="002003B1">
        <w:rPr>
          <w:rFonts w:ascii="Tahoma" w:hAnsi="Tahoma" w:cs="Tahoma"/>
        </w:rPr>
        <w:t xml:space="preserve">  se envía atraves de una bomba a estanques acumuladores de lodo, para luego deshidratarlo en  tornillo </w:t>
      </w:r>
      <w:r w:rsidR="002003B1" w:rsidRPr="002003B1">
        <w:rPr>
          <w:rFonts w:ascii="Tahoma" w:hAnsi="Tahoma" w:cs="Tahoma"/>
        </w:rPr>
        <w:t>mecánico</w:t>
      </w:r>
      <w:r w:rsidRPr="002003B1">
        <w:rPr>
          <w:rFonts w:ascii="Tahoma" w:hAnsi="Tahoma" w:cs="Tahoma"/>
        </w:rPr>
        <w:t xml:space="preserve">, donde el </w:t>
      </w:r>
      <w:r w:rsidR="002003B1" w:rsidRPr="002003B1">
        <w:rPr>
          <w:rFonts w:ascii="Tahoma" w:hAnsi="Tahoma" w:cs="Tahoma"/>
        </w:rPr>
        <w:t>sólido</w:t>
      </w:r>
      <w:r w:rsidR="002003B1">
        <w:rPr>
          <w:rFonts w:ascii="Tahoma" w:hAnsi="Tahoma" w:cs="Tahoma"/>
        </w:rPr>
        <w:t xml:space="preserve"> es deposi</w:t>
      </w:r>
      <w:r w:rsidR="002003B1" w:rsidRPr="002003B1">
        <w:rPr>
          <w:rFonts w:ascii="Tahoma" w:hAnsi="Tahoma" w:cs="Tahoma"/>
        </w:rPr>
        <w:t>tado</w:t>
      </w:r>
      <w:r w:rsidRPr="002003B1">
        <w:rPr>
          <w:rFonts w:ascii="Tahoma" w:hAnsi="Tahoma" w:cs="Tahoma"/>
        </w:rPr>
        <w:t xml:space="preserve"> en canchas de secado y el  licor de prensado es retornado a la cabecera de </w:t>
      </w:r>
      <w:r w:rsidR="002003B1">
        <w:rPr>
          <w:rFonts w:ascii="Tahoma" w:hAnsi="Tahoma" w:cs="Tahoma"/>
        </w:rPr>
        <w:t>la planta.</w:t>
      </w:r>
    </w:p>
    <w:p w14:paraId="0218A07E" w14:textId="77777777" w:rsidR="00470D88" w:rsidRPr="002003B1" w:rsidRDefault="00470D88" w:rsidP="002003B1">
      <w:pPr>
        <w:jc w:val="both"/>
        <w:rPr>
          <w:rFonts w:ascii="Tahoma" w:hAnsi="Tahoma" w:cs="Tahoma"/>
        </w:rPr>
      </w:pPr>
    </w:p>
    <w:p w14:paraId="05D1A046" w14:textId="77777777" w:rsidR="00470D88" w:rsidRPr="002003B1" w:rsidRDefault="00470D88" w:rsidP="002003B1">
      <w:pPr>
        <w:jc w:val="both"/>
        <w:rPr>
          <w:rFonts w:ascii="Tahoma" w:hAnsi="Tahoma" w:cs="Tahoma"/>
        </w:rPr>
      </w:pPr>
    </w:p>
    <w:p w14:paraId="55FE4E22" w14:textId="77777777" w:rsidR="00470D88" w:rsidRPr="002003B1" w:rsidRDefault="00470D88" w:rsidP="002003B1">
      <w:pPr>
        <w:jc w:val="both"/>
        <w:rPr>
          <w:rFonts w:ascii="Tahoma" w:hAnsi="Tahoma" w:cs="Tahoma"/>
        </w:rPr>
      </w:pPr>
    </w:p>
    <w:p w14:paraId="180861BC" w14:textId="77777777" w:rsidR="00470D88" w:rsidRPr="002003B1" w:rsidRDefault="00470D88" w:rsidP="002003B1">
      <w:pPr>
        <w:jc w:val="both"/>
        <w:rPr>
          <w:rFonts w:ascii="Tahoma" w:hAnsi="Tahoma" w:cs="Tahoma"/>
        </w:rPr>
      </w:pPr>
    </w:p>
    <w:p w14:paraId="149A295D" w14:textId="77777777" w:rsidR="00470D88" w:rsidRPr="002003B1" w:rsidRDefault="00470D88" w:rsidP="002003B1">
      <w:pPr>
        <w:jc w:val="both"/>
        <w:rPr>
          <w:rFonts w:ascii="Tahoma" w:hAnsi="Tahoma" w:cs="Tahoma"/>
        </w:rPr>
      </w:pPr>
    </w:p>
    <w:p w14:paraId="793193DF" w14:textId="77777777" w:rsidR="00470D88" w:rsidRPr="002003B1" w:rsidRDefault="00470D88" w:rsidP="002003B1">
      <w:pPr>
        <w:jc w:val="both"/>
        <w:rPr>
          <w:rFonts w:ascii="Tahoma" w:hAnsi="Tahoma" w:cs="Tahoma"/>
        </w:rPr>
      </w:pPr>
    </w:p>
    <w:p w14:paraId="7E02CFF6" w14:textId="77777777" w:rsidR="00470D88" w:rsidRPr="002003B1" w:rsidRDefault="00470D88" w:rsidP="002003B1">
      <w:pPr>
        <w:jc w:val="both"/>
        <w:rPr>
          <w:rFonts w:ascii="Tahoma" w:hAnsi="Tahoma" w:cs="Tahoma"/>
        </w:rPr>
      </w:pPr>
    </w:p>
    <w:p w14:paraId="4CF11D9B" w14:textId="77777777" w:rsidR="00470D88" w:rsidRPr="002003B1" w:rsidRDefault="00470D88" w:rsidP="002003B1">
      <w:pPr>
        <w:jc w:val="both"/>
        <w:rPr>
          <w:rFonts w:ascii="Tahoma" w:hAnsi="Tahoma" w:cs="Tahoma"/>
        </w:rPr>
      </w:pPr>
    </w:p>
    <w:p w14:paraId="5909AC48" w14:textId="77777777" w:rsidR="00470D88" w:rsidRPr="002003B1" w:rsidRDefault="00470D88" w:rsidP="002003B1">
      <w:pPr>
        <w:jc w:val="both"/>
        <w:rPr>
          <w:rFonts w:ascii="Tahoma" w:hAnsi="Tahoma" w:cs="Tahoma"/>
        </w:rPr>
      </w:pPr>
    </w:p>
    <w:p w14:paraId="6323325A" w14:textId="77777777" w:rsidR="00470D88" w:rsidRPr="002003B1" w:rsidRDefault="00470D88" w:rsidP="002003B1">
      <w:pPr>
        <w:jc w:val="both"/>
        <w:rPr>
          <w:rFonts w:ascii="Tahoma" w:hAnsi="Tahoma" w:cs="Tahoma"/>
        </w:rPr>
      </w:pPr>
    </w:p>
    <w:p w14:paraId="584F8B9F" w14:textId="77777777" w:rsidR="00470D88" w:rsidRPr="002003B1" w:rsidRDefault="00470D88" w:rsidP="002003B1">
      <w:pPr>
        <w:jc w:val="both"/>
        <w:rPr>
          <w:rFonts w:ascii="Tahoma" w:hAnsi="Tahoma" w:cs="Tahoma"/>
        </w:rPr>
      </w:pPr>
    </w:p>
    <w:p w14:paraId="7EAC464C" w14:textId="77777777" w:rsidR="00470D88" w:rsidRPr="002003B1" w:rsidRDefault="00470D88" w:rsidP="002003B1">
      <w:pPr>
        <w:jc w:val="both"/>
        <w:rPr>
          <w:rFonts w:ascii="Tahoma" w:hAnsi="Tahoma" w:cs="Tahoma"/>
        </w:rPr>
      </w:pPr>
    </w:p>
    <w:p w14:paraId="3211D542" w14:textId="77777777" w:rsidR="00470D88" w:rsidRPr="002003B1" w:rsidRDefault="00470D88" w:rsidP="002003B1">
      <w:pPr>
        <w:jc w:val="both"/>
        <w:rPr>
          <w:rFonts w:ascii="Tahoma" w:hAnsi="Tahoma" w:cs="Tahoma"/>
        </w:rPr>
      </w:pPr>
    </w:p>
    <w:p w14:paraId="712F245C" w14:textId="77777777" w:rsidR="00470D88" w:rsidRPr="002003B1" w:rsidRDefault="00470D88" w:rsidP="002003B1">
      <w:pPr>
        <w:jc w:val="both"/>
        <w:rPr>
          <w:rFonts w:ascii="Tahoma" w:hAnsi="Tahoma" w:cs="Tahoma"/>
        </w:rPr>
      </w:pPr>
    </w:p>
    <w:p w14:paraId="3892C007" w14:textId="77777777" w:rsidR="00470D88" w:rsidRPr="002003B1" w:rsidRDefault="00470D88" w:rsidP="002003B1">
      <w:pPr>
        <w:jc w:val="both"/>
        <w:rPr>
          <w:rFonts w:ascii="Tahoma" w:hAnsi="Tahoma" w:cs="Tahoma"/>
        </w:rPr>
      </w:pPr>
    </w:p>
    <w:p w14:paraId="70DDA7E1" w14:textId="77777777" w:rsidR="00B12D47" w:rsidRPr="002003B1" w:rsidRDefault="00B12D47" w:rsidP="002003B1">
      <w:pPr>
        <w:jc w:val="both"/>
        <w:rPr>
          <w:rFonts w:ascii="Tahoma" w:hAnsi="Tahoma" w:cs="Tahoma"/>
        </w:rPr>
      </w:pPr>
    </w:p>
    <w:p w14:paraId="027E4CB1" w14:textId="77777777" w:rsidR="00B12D47" w:rsidRPr="002003B1" w:rsidRDefault="00B12D47" w:rsidP="002003B1">
      <w:pPr>
        <w:jc w:val="both"/>
        <w:rPr>
          <w:rFonts w:ascii="Tahoma" w:hAnsi="Tahoma" w:cs="Tahoma"/>
        </w:rPr>
      </w:pPr>
    </w:p>
    <w:p w14:paraId="4250CFC8" w14:textId="77777777" w:rsidR="00470D88" w:rsidRPr="002003B1" w:rsidRDefault="00470D88" w:rsidP="002003B1">
      <w:pPr>
        <w:jc w:val="both"/>
        <w:rPr>
          <w:rFonts w:ascii="Tahoma" w:hAnsi="Tahoma" w:cs="Tahoma"/>
        </w:rPr>
      </w:pPr>
      <w:r w:rsidRPr="002003B1">
        <w:rPr>
          <w:rFonts w:ascii="Tahoma" w:hAnsi="Tahoma" w:cs="Tahoma"/>
        </w:rPr>
        <w:t>DESCRIPCIÓN DE SISTEMA DE TRATAMIENTO.</w:t>
      </w:r>
    </w:p>
    <w:p w14:paraId="31400F50" w14:textId="77777777" w:rsidR="00470D88" w:rsidRPr="002003B1" w:rsidRDefault="002003B1" w:rsidP="002003B1">
      <w:pPr>
        <w:pStyle w:val="Ttulo2"/>
        <w:numPr>
          <w:ilvl w:val="0"/>
          <w:numId w:val="0"/>
        </w:numPr>
        <w:jc w:val="both"/>
        <w:rPr>
          <w:rFonts w:ascii="Tahoma" w:eastAsia="Arial" w:hAnsi="Tahoma" w:cs="Tahoma"/>
          <w:sz w:val="22"/>
          <w:szCs w:val="22"/>
        </w:rPr>
      </w:pPr>
      <w:r w:rsidRPr="002003B1">
        <w:rPr>
          <w:rFonts w:ascii="Tahoma" w:eastAsia="Arial" w:hAnsi="Tahoma" w:cs="Tahoma"/>
          <w:w w:val="99"/>
          <w:sz w:val="22"/>
          <w:szCs w:val="22"/>
        </w:rPr>
        <w:t>Pre tratamiento</w:t>
      </w:r>
    </w:p>
    <w:p w14:paraId="019850E0" w14:textId="77777777" w:rsidR="00470D88" w:rsidRPr="002003B1" w:rsidRDefault="00470D88" w:rsidP="002003B1">
      <w:pPr>
        <w:ind w:left="104" w:right="1128"/>
        <w:jc w:val="both"/>
        <w:rPr>
          <w:rFonts w:ascii="Tahoma" w:eastAsia="Arial" w:hAnsi="Tahoma" w:cs="Tahoma"/>
          <w:b/>
          <w:i/>
          <w:w w:val="99"/>
        </w:rPr>
      </w:pPr>
      <w:r w:rsidRPr="002003B1">
        <w:rPr>
          <w:rFonts w:ascii="Tahoma" w:eastAsia="Arial" w:hAnsi="Tahoma" w:cs="Tahoma"/>
          <w:b/>
          <w:i/>
          <w:w w:val="99"/>
        </w:rPr>
        <w:t xml:space="preserve"> Cámara de Rejas</w:t>
      </w:r>
    </w:p>
    <w:p w14:paraId="4B634890" w14:textId="77777777" w:rsidR="00470D88" w:rsidRPr="002003B1" w:rsidRDefault="00470D88" w:rsidP="002003B1">
      <w:pPr>
        <w:spacing w:after="0" w:line="240" w:lineRule="auto"/>
        <w:ind w:left="102"/>
        <w:jc w:val="both"/>
        <w:rPr>
          <w:rFonts w:ascii="Tahoma" w:eastAsia="Arial" w:hAnsi="Tahoma" w:cs="Tahoma"/>
        </w:rPr>
      </w:pPr>
      <w:r w:rsidRPr="002003B1">
        <w:rPr>
          <w:rFonts w:ascii="Tahoma" w:eastAsia="Arial" w:hAnsi="Tahoma" w:cs="Tahoma"/>
          <w:w w:val="99"/>
        </w:rPr>
        <w:t>El</w:t>
      </w:r>
      <w:r w:rsidRPr="002003B1">
        <w:rPr>
          <w:rFonts w:ascii="Tahoma" w:eastAsia="Arial" w:hAnsi="Tahoma" w:cs="Tahoma"/>
        </w:rPr>
        <w:t xml:space="preserve"> </w:t>
      </w:r>
      <w:r w:rsidRPr="002003B1">
        <w:rPr>
          <w:rFonts w:ascii="Tahoma" w:eastAsia="Arial" w:hAnsi="Tahoma" w:cs="Tahoma"/>
          <w:w w:val="99"/>
        </w:rPr>
        <w:t>sistema</w:t>
      </w:r>
      <w:r w:rsidRPr="002003B1">
        <w:rPr>
          <w:rFonts w:ascii="Tahoma" w:eastAsia="Arial" w:hAnsi="Tahoma" w:cs="Tahoma"/>
        </w:rPr>
        <w:t xml:space="preserve"> </w:t>
      </w:r>
      <w:r w:rsidRPr="002003B1">
        <w:rPr>
          <w:rFonts w:ascii="Tahoma" w:eastAsia="Arial" w:hAnsi="Tahoma" w:cs="Tahoma"/>
          <w:w w:val="99"/>
        </w:rPr>
        <w:t>cuenta</w:t>
      </w:r>
      <w:r w:rsidRPr="002003B1">
        <w:rPr>
          <w:rFonts w:ascii="Tahoma" w:eastAsia="Arial" w:hAnsi="Tahoma" w:cs="Tahoma"/>
        </w:rPr>
        <w:t xml:space="preserve"> </w:t>
      </w:r>
      <w:r w:rsidRPr="002003B1">
        <w:rPr>
          <w:rFonts w:ascii="Tahoma" w:eastAsia="Arial" w:hAnsi="Tahoma" w:cs="Tahoma"/>
          <w:w w:val="99"/>
        </w:rPr>
        <w:t>con</w:t>
      </w:r>
      <w:r w:rsidRPr="002003B1">
        <w:rPr>
          <w:rFonts w:ascii="Tahoma" w:eastAsia="Arial" w:hAnsi="Tahoma" w:cs="Tahoma"/>
        </w:rPr>
        <w:t xml:space="preserve"> </w:t>
      </w:r>
      <w:r w:rsidRPr="002003B1">
        <w:rPr>
          <w:rFonts w:ascii="Tahoma" w:eastAsia="Arial" w:hAnsi="Tahoma" w:cs="Tahoma"/>
          <w:w w:val="99"/>
        </w:rPr>
        <w:t>dos</w:t>
      </w:r>
      <w:r w:rsidRPr="002003B1">
        <w:rPr>
          <w:rFonts w:ascii="Tahoma" w:eastAsia="Arial" w:hAnsi="Tahoma" w:cs="Tahoma"/>
        </w:rPr>
        <w:t xml:space="preserve"> </w:t>
      </w:r>
      <w:r w:rsidRPr="002003B1">
        <w:rPr>
          <w:rFonts w:ascii="Tahoma" w:eastAsia="Arial" w:hAnsi="Tahoma" w:cs="Tahoma"/>
          <w:w w:val="99"/>
        </w:rPr>
        <w:t>líneas</w:t>
      </w:r>
      <w:r w:rsidRPr="002003B1">
        <w:rPr>
          <w:rFonts w:ascii="Tahoma" w:eastAsia="Arial" w:hAnsi="Tahoma" w:cs="Tahoma"/>
        </w:rPr>
        <w:t xml:space="preserve"> de ingreso con rejas de limpieza manual que retienen residuos mayores que puedan venir en al agua servida, este punto es un foco de mal olor y vectores sanitarios son las moscas, por lo que es un área que debe mantenerse limpia.</w:t>
      </w:r>
    </w:p>
    <w:p w14:paraId="3AE39614" w14:textId="77777777" w:rsidR="00470D88" w:rsidRPr="002003B1" w:rsidRDefault="00470D88" w:rsidP="002003B1">
      <w:pPr>
        <w:spacing w:after="0" w:line="240" w:lineRule="auto"/>
        <w:ind w:left="102"/>
        <w:jc w:val="both"/>
        <w:rPr>
          <w:rFonts w:ascii="Tahoma" w:eastAsia="Arial" w:hAnsi="Tahoma" w:cs="Tahoma"/>
        </w:rPr>
      </w:pPr>
    </w:p>
    <w:p w14:paraId="4801536F" w14:textId="77777777" w:rsidR="00470D88" w:rsidRPr="002003B1" w:rsidRDefault="00470D88" w:rsidP="002003B1">
      <w:pPr>
        <w:spacing w:after="0" w:line="240" w:lineRule="auto"/>
        <w:ind w:left="102"/>
        <w:jc w:val="both"/>
        <w:rPr>
          <w:rFonts w:ascii="Tahoma" w:eastAsia="Arial" w:hAnsi="Tahoma" w:cs="Tahoma"/>
        </w:rPr>
      </w:pPr>
    </w:p>
    <w:tbl>
      <w:tblPr>
        <w:tblStyle w:val="Tablaconcuadrcula"/>
        <w:tblW w:w="0" w:type="auto"/>
        <w:tblInd w:w="102" w:type="dxa"/>
        <w:tblLook w:val="04A0" w:firstRow="1" w:lastRow="0" w:firstColumn="1" w:lastColumn="0" w:noHBand="0" w:noVBand="1"/>
      </w:tblPr>
      <w:tblGrid>
        <w:gridCol w:w="4476"/>
        <w:gridCol w:w="4250"/>
      </w:tblGrid>
      <w:tr w:rsidR="00470D88" w:rsidRPr="002003B1" w14:paraId="36589E96" w14:textId="77777777" w:rsidTr="00470D88">
        <w:tc>
          <w:tcPr>
            <w:tcW w:w="4414" w:type="dxa"/>
          </w:tcPr>
          <w:p w14:paraId="75EA9ED0" w14:textId="77777777" w:rsidR="00470D88" w:rsidRPr="002003B1" w:rsidRDefault="00470D88" w:rsidP="002003B1">
            <w:pPr>
              <w:jc w:val="both"/>
              <w:rPr>
                <w:rFonts w:ascii="Tahoma" w:eastAsia="Arial" w:hAnsi="Tahoma" w:cs="Tahoma"/>
                <w:u w:val="single"/>
              </w:rPr>
            </w:pPr>
            <w:r w:rsidRPr="002003B1">
              <w:rPr>
                <w:rFonts w:ascii="Tahoma" w:eastAsia="Arial" w:hAnsi="Tahoma" w:cs="Tahoma"/>
                <w:noProof/>
                <w:lang w:eastAsia="es-CL"/>
              </w:rPr>
              <w:drawing>
                <wp:inline distT="0" distB="0" distL="0" distR="0" wp14:anchorId="3CAED2CE" wp14:editId="19DA036D">
                  <wp:extent cx="2476500" cy="2838450"/>
                  <wp:effectExtent l="114300" t="114300" r="114300" b="152400"/>
                  <wp:docPr id="5" name="Imagen 5" descr="4d48613c-d1b4-40af-9193-2d0d9401cd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4 Imagen" descr="4d48613c-d1b4-40af-9193-2d0d9401cd56.JPG"/>
                          <pic:cNvPicPr/>
                        </pic:nvPicPr>
                        <pic:blipFill>
                          <a:blip r:embed="rId6" cstate="print"/>
                          <a:stretch>
                            <a:fillRect/>
                          </a:stretch>
                        </pic:blipFill>
                        <pic:spPr>
                          <a:xfrm>
                            <a:off x="0" y="0"/>
                            <a:ext cx="2476500" cy="283845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44DB9B6E" w14:textId="77777777" w:rsidR="0030741C" w:rsidRPr="002003B1" w:rsidRDefault="0030741C" w:rsidP="002003B1">
            <w:pPr>
              <w:jc w:val="both"/>
              <w:rPr>
                <w:rFonts w:ascii="Tahoma" w:eastAsia="Arial" w:hAnsi="Tahoma" w:cs="Tahoma"/>
                <w:u w:val="single"/>
              </w:rPr>
            </w:pPr>
            <w:r w:rsidRPr="002003B1">
              <w:rPr>
                <w:rFonts w:ascii="Tahoma" w:eastAsia="Arial" w:hAnsi="Tahoma" w:cs="Tahoma"/>
                <w:u w:val="single"/>
              </w:rPr>
              <w:t>Rejas desbaste primario</w:t>
            </w:r>
          </w:p>
        </w:tc>
        <w:tc>
          <w:tcPr>
            <w:tcW w:w="4414" w:type="dxa"/>
          </w:tcPr>
          <w:p w14:paraId="37E6AD31" w14:textId="77777777" w:rsidR="00470D88" w:rsidRPr="002003B1" w:rsidRDefault="00470D88" w:rsidP="002003B1">
            <w:pPr>
              <w:jc w:val="both"/>
              <w:rPr>
                <w:rFonts w:ascii="Tahoma" w:eastAsia="Arial" w:hAnsi="Tahoma" w:cs="Tahoma"/>
                <w:u w:val="single"/>
              </w:rPr>
            </w:pPr>
            <w:r w:rsidRPr="002003B1">
              <w:rPr>
                <w:rFonts w:ascii="Tahoma" w:eastAsia="Arial" w:hAnsi="Tahoma" w:cs="Tahoma"/>
                <w:noProof/>
                <w:lang w:eastAsia="es-CL"/>
              </w:rPr>
              <w:drawing>
                <wp:inline distT="0" distB="0" distL="0" distR="0" wp14:anchorId="5BC2373A" wp14:editId="44CD829D">
                  <wp:extent cx="2226945" cy="2857500"/>
                  <wp:effectExtent l="114300" t="114300" r="116205" b="152400"/>
                  <wp:docPr id="85" name="Imagen 85" descr="7ab2c8a2-19eb-4c6d-bc57-76945f0c41c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7 Imagen" descr="7ab2c8a2-19eb-4c6d-bc57-76945f0c41c5.JPG"/>
                          <pic:cNvPicPr/>
                        </pic:nvPicPr>
                        <pic:blipFill>
                          <a:blip r:embed="rId7" cstate="print"/>
                          <a:stretch>
                            <a:fillRect/>
                          </a:stretch>
                        </pic:blipFill>
                        <pic:spPr>
                          <a:xfrm>
                            <a:off x="0" y="0"/>
                            <a:ext cx="2226945" cy="285750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278F0FA9" w14:textId="77777777" w:rsidR="0030741C" w:rsidRPr="002003B1" w:rsidRDefault="0030741C" w:rsidP="002003B1">
            <w:pPr>
              <w:jc w:val="both"/>
              <w:rPr>
                <w:rFonts w:ascii="Tahoma" w:eastAsia="Arial" w:hAnsi="Tahoma" w:cs="Tahoma"/>
                <w:u w:val="single"/>
              </w:rPr>
            </w:pPr>
            <w:r w:rsidRPr="002003B1">
              <w:rPr>
                <w:rFonts w:ascii="Tahoma" w:eastAsia="Arial" w:hAnsi="Tahoma" w:cs="Tahoma"/>
                <w:u w:val="single"/>
              </w:rPr>
              <w:t xml:space="preserve"> Sector  rejas con parte posterior decantador .</w:t>
            </w:r>
          </w:p>
        </w:tc>
      </w:tr>
    </w:tbl>
    <w:p w14:paraId="00C8B251" w14:textId="77777777" w:rsidR="00470D88" w:rsidRPr="002003B1" w:rsidRDefault="00470D88" w:rsidP="002003B1">
      <w:pPr>
        <w:spacing w:after="0" w:line="240" w:lineRule="auto"/>
        <w:ind w:left="102"/>
        <w:jc w:val="both"/>
        <w:rPr>
          <w:rFonts w:ascii="Tahoma" w:eastAsia="Arial" w:hAnsi="Tahoma" w:cs="Tahoma"/>
          <w:u w:val="single"/>
        </w:rPr>
      </w:pPr>
    </w:p>
    <w:p w14:paraId="2E6D8E64" w14:textId="77777777" w:rsidR="00470D88" w:rsidRPr="002003B1" w:rsidRDefault="00470D88" w:rsidP="002003B1">
      <w:pPr>
        <w:pStyle w:val="Ttulo3"/>
        <w:numPr>
          <w:ilvl w:val="0"/>
          <w:numId w:val="0"/>
        </w:numPr>
        <w:ind w:left="720" w:hanging="720"/>
        <w:jc w:val="both"/>
        <w:rPr>
          <w:rFonts w:ascii="Tahoma" w:eastAsia="Arial" w:hAnsi="Tahoma" w:cs="Tahoma"/>
          <w:w w:val="99"/>
          <w:sz w:val="22"/>
          <w:szCs w:val="22"/>
        </w:rPr>
      </w:pPr>
      <w:r w:rsidRPr="002003B1">
        <w:rPr>
          <w:rFonts w:ascii="Tahoma" w:eastAsia="Arial" w:hAnsi="Tahoma" w:cs="Tahoma"/>
          <w:w w:val="99"/>
          <w:sz w:val="22"/>
          <w:szCs w:val="22"/>
        </w:rPr>
        <w:t xml:space="preserve"> Desarenador</w:t>
      </w:r>
    </w:p>
    <w:p w14:paraId="3BFC5850" w14:textId="77777777" w:rsidR="00470D88" w:rsidRPr="002003B1" w:rsidRDefault="00470D88" w:rsidP="002003B1">
      <w:pPr>
        <w:ind w:left="104" w:right="1128"/>
        <w:jc w:val="both"/>
        <w:rPr>
          <w:rFonts w:ascii="Tahoma" w:eastAsia="Arial" w:hAnsi="Tahoma" w:cs="Tahoma"/>
          <w:w w:val="99"/>
        </w:rPr>
      </w:pPr>
    </w:p>
    <w:p w14:paraId="5AD4CD11" w14:textId="77777777" w:rsidR="00470D88" w:rsidRPr="002003B1" w:rsidRDefault="00470D88" w:rsidP="002003B1">
      <w:pPr>
        <w:ind w:left="104"/>
        <w:jc w:val="both"/>
        <w:rPr>
          <w:rFonts w:ascii="Tahoma" w:eastAsia="Arial" w:hAnsi="Tahoma" w:cs="Tahoma"/>
          <w:w w:val="99"/>
        </w:rPr>
      </w:pPr>
      <w:r w:rsidRPr="002003B1">
        <w:rPr>
          <w:rFonts w:ascii="Tahoma" w:eastAsia="Arial" w:hAnsi="Tahoma" w:cs="Tahoma"/>
          <w:w w:val="99"/>
        </w:rPr>
        <w:t xml:space="preserve">Posterior a la cámara de rejas, existe un </w:t>
      </w:r>
      <w:r w:rsidR="002003B1" w:rsidRPr="002003B1">
        <w:rPr>
          <w:rFonts w:ascii="Tahoma" w:eastAsia="Arial" w:hAnsi="Tahoma" w:cs="Tahoma"/>
          <w:w w:val="99"/>
        </w:rPr>
        <w:t>Desarenador</w:t>
      </w:r>
      <w:r w:rsidRPr="002003B1">
        <w:rPr>
          <w:rFonts w:ascii="Tahoma" w:eastAsia="Arial" w:hAnsi="Tahoma" w:cs="Tahoma"/>
          <w:w w:val="99"/>
        </w:rPr>
        <w:t xml:space="preserve"> gravitacional, es decir, una unidad que permite que la velocidad de flujo disminuya favoreciendo la decantación gravitacional de las partículas de mayor peso y tamaño, normalmente arena, no existe un sistema de evacuación o limpieza por lo que no es una unidad demasiado eficiente, lo que generará que la arena se acumule en unidades posteriores.</w:t>
      </w:r>
    </w:p>
    <w:p w14:paraId="30CBD8CC" w14:textId="77777777" w:rsidR="00470D88" w:rsidRPr="002003B1" w:rsidRDefault="00470D88" w:rsidP="002003B1">
      <w:pPr>
        <w:ind w:left="104"/>
        <w:jc w:val="both"/>
        <w:rPr>
          <w:rFonts w:ascii="Tahoma" w:eastAsia="Arial" w:hAnsi="Tahoma" w:cs="Tahoma"/>
          <w:w w:val="99"/>
        </w:rPr>
      </w:pPr>
    </w:p>
    <w:p w14:paraId="1748D8DD" w14:textId="77777777" w:rsidR="00470D88" w:rsidRPr="002003B1" w:rsidRDefault="00470D88" w:rsidP="002003B1">
      <w:pPr>
        <w:ind w:left="104"/>
        <w:jc w:val="both"/>
        <w:rPr>
          <w:rFonts w:ascii="Tahoma" w:eastAsia="Arial" w:hAnsi="Tahoma" w:cs="Tahoma"/>
          <w:w w:val="99"/>
        </w:rPr>
      </w:pPr>
    </w:p>
    <w:p w14:paraId="60B44616" w14:textId="77777777" w:rsidR="00470D88" w:rsidRPr="002003B1" w:rsidRDefault="00470D88" w:rsidP="002003B1">
      <w:pPr>
        <w:ind w:left="104"/>
        <w:jc w:val="both"/>
        <w:rPr>
          <w:rFonts w:ascii="Tahoma" w:eastAsia="Arial" w:hAnsi="Tahoma" w:cs="Tahoma"/>
          <w:w w:val="99"/>
        </w:rPr>
      </w:pPr>
    </w:p>
    <w:p w14:paraId="7EF1B5D8" w14:textId="77777777" w:rsidR="00B12D47" w:rsidRPr="002003B1" w:rsidRDefault="00B12D47" w:rsidP="002003B1">
      <w:pPr>
        <w:ind w:left="104"/>
        <w:jc w:val="both"/>
        <w:rPr>
          <w:rFonts w:ascii="Tahoma" w:eastAsia="Arial" w:hAnsi="Tahoma" w:cs="Tahoma"/>
          <w:w w:val="99"/>
        </w:rPr>
      </w:pPr>
    </w:p>
    <w:p w14:paraId="19DA2957" w14:textId="77777777" w:rsidR="00B12D47" w:rsidRPr="002003B1" w:rsidRDefault="00B12D47" w:rsidP="002003B1">
      <w:pPr>
        <w:ind w:left="104"/>
        <w:jc w:val="both"/>
        <w:rPr>
          <w:rFonts w:ascii="Tahoma" w:eastAsia="Arial" w:hAnsi="Tahoma" w:cs="Tahoma"/>
          <w:w w:val="99"/>
        </w:rPr>
      </w:pPr>
    </w:p>
    <w:p w14:paraId="6170AA79" w14:textId="77777777" w:rsidR="00470D88" w:rsidRPr="002003B1" w:rsidRDefault="00470D88" w:rsidP="002003B1">
      <w:pPr>
        <w:ind w:left="104"/>
        <w:jc w:val="both"/>
        <w:rPr>
          <w:rFonts w:ascii="Tahoma" w:eastAsia="Arial" w:hAnsi="Tahoma" w:cs="Tahoma"/>
          <w:b/>
          <w:w w:val="99"/>
        </w:rPr>
      </w:pPr>
      <w:r w:rsidRPr="002003B1">
        <w:rPr>
          <w:rFonts w:ascii="Tahoma" w:eastAsia="Arial" w:hAnsi="Tahoma" w:cs="Tahoma"/>
          <w:b/>
          <w:w w:val="99"/>
        </w:rPr>
        <w:t xml:space="preserve"> Cámara de elevación</w:t>
      </w:r>
      <w:r w:rsidR="00B12D47" w:rsidRPr="002003B1">
        <w:rPr>
          <w:rFonts w:ascii="Tahoma" w:eastAsia="Arial" w:hAnsi="Tahoma" w:cs="Tahoma"/>
          <w:b/>
          <w:w w:val="99"/>
        </w:rPr>
        <w:t xml:space="preserve"> O SENTINA DE ELEVACIÓN</w:t>
      </w:r>
    </w:p>
    <w:p w14:paraId="3A48C2D1" w14:textId="77777777" w:rsidR="00470D88" w:rsidRPr="002003B1" w:rsidRDefault="00B12D47" w:rsidP="002003B1">
      <w:pPr>
        <w:ind w:left="104"/>
        <w:jc w:val="both"/>
        <w:rPr>
          <w:rFonts w:ascii="Tahoma" w:eastAsia="Arial" w:hAnsi="Tahoma" w:cs="Tahoma"/>
          <w:w w:val="99"/>
        </w:rPr>
      </w:pPr>
      <w:r w:rsidRPr="002003B1">
        <w:rPr>
          <w:rFonts w:ascii="Tahoma" w:eastAsia="Arial" w:hAnsi="Tahoma" w:cs="Tahoma"/>
          <w:w w:val="99"/>
        </w:rPr>
        <w:t xml:space="preserve"> Pozo situado luego de las rejas y cámara de desarenado, la cual cuenta con 3 bombas sumergibles, las que se encargan </w:t>
      </w:r>
      <w:r w:rsidR="002003B1" w:rsidRPr="002003B1">
        <w:rPr>
          <w:rFonts w:ascii="Tahoma" w:eastAsia="Arial" w:hAnsi="Tahoma" w:cs="Tahoma"/>
          <w:w w:val="99"/>
        </w:rPr>
        <w:t>del</w:t>
      </w:r>
      <w:r w:rsidRPr="002003B1">
        <w:rPr>
          <w:rFonts w:ascii="Tahoma" w:eastAsia="Arial" w:hAnsi="Tahoma" w:cs="Tahoma"/>
          <w:w w:val="99"/>
        </w:rPr>
        <w:t xml:space="preserve"> bombeo del </w:t>
      </w:r>
      <w:r w:rsidR="002003B1" w:rsidRPr="002003B1">
        <w:rPr>
          <w:rFonts w:ascii="Tahoma" w:eastAsia="Arial" w:hAnsi="Tahoma" w:cs="Tahoma"/>
          <w:w w:val="99"/>
        </w:rPr>
        <w:t>efluente</w:t>
      </w:r>
      <w:r w:rsidRPr="002003B1">
        <w:rPr>
          <w:rFonts w:ascii="Tahoma" w:eastAsia="Arial" w:hAnsi="Tahoma" w:cs="Tahoma"/>
          <w:w w:val="99"/>
        </w:rPr>
        <w:t xml:space="preserve"> al pozo de </w:t>
      </w:r>
      <w:r w:rsidR="002003B1" w:rsidRPr="002003B1">
        <w:rPr>
          <w:rFonts w:ascii="Tahoma" w:eastAsia="Arial" w:hAnsi="Tahoma" w:cs="Tahoma"/>
          <w:w w:val="99"/>
        </w:rPr>
        <w:t>ecualización</w:t>
      </w:r>
      <w:r w:rsidRPr="002003B1">
        <w:rPr>
          <w:rFonts w:ascii="Tahoma" w:eastAsia="Arial" w:hAnsi="Tahoma" w:cs="Tahoma"/>
          <w:w w:val="99"/>
        </w:rPr>
        <w:t xml:space="preserve"> de la planta.</w:t>
      </w:r>
    </w:p>
    <w:p w14:paraId="1466A41F" w14:textId="77777777" w:rsidR="00470D88" w:rsidRPr="002003B1" w:rsidRDefault="00470D88" w:rsidP="002003B1">
      <w:pPr>
        <w:ind w:left="104"/>
        <w:jc w:val="both"/>
        <w:rPr>
          <w:rFonts w:ascii="Tahoma" w:eastAsia="Arial" w:hAnsi="Tahoma" w:cs="Tahoma"/>
          <w:w w:val="99"/>
        </w:rPr>
      </w:pPr>
      <w:r w:rsidRPr="002003B1">
        <w:rPr>
          <w:rFonts w:ascii="Tahoma" w:eastAsia="Arial" w:hAnsi="Tahoma" w:cs="Tahoma"/>
          <w:w w:val="99"/>
        </w:rPr>
        <w:t>La mantención es simple y rápida y debe ejecutarse al menos 2 veces por semana y consiste en levantar las bombas de su posición de trabajo, verificar la firmeza y limpieza de las guías, si es posible verificar estado de acoples, revisar impulsor de la bomba, que no tenga cuerpos extraños que puedan dañarlo (trapos, palos, piedras).  Adicionalmente el operador debe rotar el equipo en funcionamiento, esto para poder hacer mantenimiento y para dar desgaste parejo a los equipos.  Es importante si no existe un técnico de mantención, tener coordinado previamente un taller donde realizar mantención y reparaciones, que tenga repuestos disponibles y los trabajos se realicen en el menor tiempo posible, siempre teniendo el foco en la continuidad operacional que este tipo de recintos debe tener.</w:t>
      </w:r>
    </w:p>
    <w:p w14:paraId="40B2E4B8" w14:textId="77777777" w:rsidR="00470D88" w:rsidRPr="002003B1" w:rsidRDefault="00470D88" w:rsidP="002003B1">
      <w:pPr>
        <w:pStyle w:val="Ttulo2"/>
        <w:numPr>
          <w:ilvl w:val="0"/>
          <w:numId w:val="0"/>
        </w:numPr>
        <w:jc w:val="both"/>
        <w:rPr>
          <w:rFonts w:ascii="Tahoma" w:hAnsi="Tahoma" w:cs="Tahoma"/>
          <w:sz w:val="22"/>
          <w:szCs w:val="22"/>
        </w:rPr>
      </w:pPr>
      <w:bookmarkStart w:id="0" w:name="_Toc44430983"/>
      <w:r w:rsidRPr="002003B1">
        <w:rPr>
          <w:rFonts w:ascii="Tahoma" w:hAnsi="Tahoma" w:cs="Tahoma"/>
          <w:sz w:val="22"/>
          <w:szCs w:val="22"/>
        </w:rPr>
        <w:t>Tratamiento Secundario</w:t>
      </w:r>
      <w:bookmarkEnd w:id="0"/>
    </w:p>
    <w:p w14:paraId="29FD4E2C" w14:textId="77777777" w:rsidR="00D71E36" w:rsidRPr="002003B1" w:rsidRDefault="002003B1" w:rsidP="002003B1">
      <w:pPr>
        <w:jc w:val="both"/>
        <w:rPr>
          <w:rFonts w:ascii="Tahoma" w:hAnsi="Tahoma" w:cs="Tahoma"/>
          <w:lang w:eastAsia="x-none"/>
        </w:rPr>
      </w:pPr>
      <w:r w:rsidRPr="002003B1">
        <w:rPr>
          <w:rFonts w:ascii="Tahoma" w:hAnsi="Tahoma" w:cs="Tahoma"/>
          <w:lang w:eastAsia="x-none"/>
        </w:rPr>
        <w:t>Ecualizador</w:t>
      </w:r>
      <w:r w:rsidR="00D71E36" w:rsidRPr="002003B1">
        <w:rPr>
          <w:rFonts w:ascii="Tahoma" w:hAnsi="Tahoma" w:cs="Tahoma"/>
          <w:lang w:eastAsia="x-none"/>
        </w:rPr>
        <w:t xml:space="preserve">, reactores </w:t>
      </w:r>
      <w:r w:rsidRPr="002003B1">
        <w:rPr>
          <w:rFonts w:ascii="Tahoma" w:hAnsi="Tahoma" w:cs="Tahoma"/>
          <w:lang w:eastAsia="x-none"/>
        </w:rPr>
        <w:t>Aérobicos</w:t>
      </w:r>
      <w:r w:rsidR="00D71E36" w:rsidRPr="002003B1">
        <w:rPr>
          <w:rFonts w:ascii="Tahoma" w:hAnsi="Tahoma" w:cs="Tahoma"/>
          <w:lang w:eastAsia="x-none"/>
        </w:rPr>
        <w:t>, reactores anaerobios.</w:t>
      </w:r>
    </w:p>
    <w:p w14:paraId="75ACB3F7" w14:textId="77777777" w:rsidR="00470D88" w:rsidRPr="002003B1" w:rsidRDefault="00D71E36" w:rsidP="002003B1">
      <w:pPr>
        <w:ind w:left="104"/>
        <w:jc w:val="both"/>
        <w:rPr>
          <w:rFonts w:ascii="Tahoma" w:eastAsia="Arial" w:hAnsi="Tahoma" w:cs="Tahoma"/>
          <w:w w:val="99"/>
        </w:rPr>
      </w:pPr>
      <w:r w:rsidRPr="002003B1">
        <w:rPr>
          <w:rFonts w:ascii="Tahoma" w:eastAsia="Arial" w:hAnsi="Tahoma" w:cs="Tahoma"/>
          <w:w w:val="99"/>
        </w:rPr>
        <w:t>Este componente del sistema es el</w:t>
      </w:r>
      <w:r w:rsidR="00470D88" w:rsidRPr="002003B1">
        <w:rPr>
          <w:rFonts w:ascii="Tahoma" w:eastAsia="Arial" w:hAnsi="Tahoma" w:cs="Tahoma"/>
          <w:w w:val="99"/>
        </w:rPr>
        <w:t xml:space="preserve"> encargada de realizar la más importante de las labores, la eliminación de los contaminantes (DBO, Nitrógeno, Fosforo y Sólidos), por acción bacteriana, es el corazón de la planta de tratamiento, aquí los microorganismos presentes en presencia y ausencia de oxígeno disuelto degradan la materia orgánica, nutrientes y sus moléculas para entregar como resultado agua tratada y lodo activado.  El tratamiento secundario incluye 2 unidades, los reactores aerobio y </w:t>
      </w:r>
      <w:r w:rsidR="002003B1">
        <w:rPr>
          <w:rFonts w:ascii="Tahoma" w:eastAsia="Arial" w:hAnsi="Tahoma" w:cs="Tahoma"/>
          <w:w w:val="99"/>
        </w:rPr>
        <w:t>anóx</w:t>
      </w:r>
      <w:r w:rsidR="002003B1" w:rsidRPr="002003B1">
        <w:rPr>
          <w:rFonts w:ascii="Tahoma" w:eastAsia="Arial" w:hAnsi="Tahoma" w:cs="Tahoma"/>
          <w:w w:val="99"/>
        </w:rPr>
        <w:t>ico</w:t>
      </w:r>
      <w:r w:rsidR="00470D88" w:rsidRPr="002003B1">
        <w:rPr>
          <w:rFonts w:ascii="Tahoma" w:eastAsia="Arial" w:hAnsi="Tahoma" w:cs="Tahoma"/>
          <w:w w:val="99"/>
        </w:rPr>
        <w:t>, más el sedimentador secundario, aquí se produce no solo la remoción de los contaminantes sino también la separación de las fases agua y lodo para alimentar la desinfección y el tratamiento de lodos respectivamente.</w:t>
      </w:r>
    </w:p>
    <w:p w14:paraId="7D80FD98" w14:textId="77777777" w:rsidR="00470D88" w:rsidRPr="002003B1" w:rsidRDefault="00470D88" w:rsidP="002003B1">
      <w:pPr>
        <w:ind w:left="104" w:right="1128"/>
        <w:jc w:val="both"/>
        <w:rPr>
          <w:rFonts w:ascii="Tahoma" w:eastAsia="Arial" w:hAnsi="Tahoma" w:cs="Tahoma"/>
        </w:rPr>
      </w:pPr>
    </w:p>
    <w:p w14:paraId="588D9B97" w14:textId="77777777" w:rsidR="00470D88" w:rsidRPr="002003B1" w:rsidRDefault="00470D88" w:rsidP="002003B1">
      <w:pPr>
        <w:pStyle w:val="Ttulo3"/>
        <w:numPr>
          <w:ilvl w:val="0"/>
          <w:numId w:val="0"/>
        </w:numPr>
        <w:ind w:left="720" w:hanging="720"/>
        <w:jc w:val="both"/>
        <w:rPr>
          <w:rFonts w:ascii="Tahoma" w:eastAsia="Arial" w:hAnsi="Tahoma" w:cs="Tahoma"/>
          <w:sz w:val="22"/>
          <w:szCs w:val="22"/>
        </w:rPr>
      </w:pPr>
      <w:bookmarkStart w:id="1" w:name="_Toc44430984"/>
      <w:r w:rsidRPr="002003B1">
        <w:rPr>
          <w:rFonts w:ascii="Tahoma" w:eastAsia="Arial" w:hAnsi="Tahoma" w:cs="Tahoma"/>
          <w:sz w:val="22"/>
          <w:szCs w:val="22"/>
        </w:rPr>
        <w:t xml:space="preserve"> La Recirculación</w:t>
      </w:r>
      <w:bookmarkEnd w:id="1"/>
    </w:p>
    <w:p w14:paraId="4B96D4EF" w14:textId="77777777" w:rsidR="00470D88" w:rsidRPr="002003B1" w:rsidRDefault="00470D88" w:rsidP="002003B1">
      <w:pPr>
        <w:ind w:left="104" w:right="1128"/>
        <w:jc w:val="both"/>
        <w:rPr>
          <w:rFonts w:ascii="Tahoma" w:eastAsia="Arial" w:hAnsi="Tahoma" w:cs="Tahoma"/>
        </w:rPr>
      </w:pPr>
    </w:p>
    <w:p w14:paraId="7473AFEF" w14:textId="77777777" w:rsidR="00470D88" w:rsidRPr="002003B1" w:rsidRDefault="00470D88" w:rsidP="002003B1">
      <w:pPr>
        <w:numPr>
          <w:ilvl w:val="0"/>
          <w:numId w:val="2"/>
        </w:numPr>
        <w:spacing w:after="0" w:line="240" w:lineRule="auto"/>
        <w:ind w:right="1128"/>
        <w:jc w:val="both"/>
        <w:rPr>
          <w:rFonts w:ascii="Tahoma" w:eastAsia="Arial" w:hAnsi="Tahoma" w:cs="Tahoma"/>
        </w:rPr>
      </w:pPr>
      <w:r w:rsidRPr="002003B1">
        <w:rPr>
          <w:rFonts w:ascii="Tahoma" w:eastAsia="Arial" w:hAnsi="Tahoma" w:cs="Tahoma"/>
          <w:lang w:val="es-ES_tradnl"/>
        </w:rPr>
        <w:t>Objetivo: Mantener el contenido de biomasa necesaria en el estanque de aireación.</w:t>
      </w:r>
    </w:p>
    <w:p w14:paraId="15315F3C" w14:textId="77777777" w:rsidR="00470D88" w:rsidRPr="002003B1" w:rsidRDefault="00470D88" w:rsidP="002003B1">
      <w:pPr>
        <w:numPr>
          <w:ilvl w:val="0"/>
          <w:numId w:val="2"/>
        </w:numPr>
        <w:spacing w:after="0" w:line="240" w:lineRule="auto"/>
        <w:ind w:right="1128"/>
        <w:jc w:val="both"/>
        <w:rPr>
          <w:rFonts w:ascii="Tahoma" w:eastAsia="Arial" w:hAnsi="Tahoma" w:cs="Tahoma"/>
        </w:rPr>
      </w:pPr>
      <w:r w:rsidRPr="002003B1">
        <w:rPr>
          <w:rFonts w:ascii="Tahoma" w:eastAsia="Arial" w:hAnsi="Tahoma" w:cs="Tahoma"/>
          <w:lang w:val="es-ES_tradnl"/>
        </w:rPr>
        <w:t>Valores Típicos: 50 a 150% del Caudal de entrada.</w:t>
      </w:r>
    </w:p>
    <w:p w14:paraId="221F3A92" w14:textId="77777777" w:rsidR="00470D88" w:rsidRPr="002003B1" w:rsidRDefault="00470D88" w:rsidP="002003B1">
      <w:pPr>
        <w:numPr>
          <w:ilvl w:val="0"/>
          <w:numId w:val="2"/>
        </w:numPr>
        <w:spacing w:after="0" w:line="240" w:lineRule="auto"/>
        <w:ind w:right="1128"/>
        <w:jc w:val="both"/>
        <w:rPr>
          <w:rFonts w:ascii="Tahoma" w:eastAsia="Arial" w:hAnsi="Tahoma" w:cs="Tahoma"/>
        </w:rPr>
      </w:pPr>
      <w:r w:rsidRPr="002003B1">
        <w:rPr>
          <w:rFonts w:ascii="Tahoma" w:eastAsia="Arial" w:hAnsi="Tahoma" w:cs="Tahoma"/>
          <w:u w:val="single"/>
          <w:lang w:val="es-ES_tradnl"/>
        </w:rPr>
        <w:t>Condiciones Críticas</w:t>
      </w:r>
      <w:r w:rsidRPr="002003B1">
        <w:rPr>
          <w:rFonts w:ascii="Tahoma" w:eastAsia="Arial" w:hAnsi="Tahoma" w:cs="Tahoma"/>
          <w:lang w:val="es-ES_tradnl"/>
        </w:rPr>
        <w:t xml:space="preserve">: </w:t>
      </w:r>
    </w:p>
    <w:p w14:paraId="2316A83E" w14:textId="77777777" w:rsidR="00470D88" w:rsidRPr="002003B1" w:rsidRDefault="00470D88" w:rsidP="002003B1">
      <w:pPr>
        <w:numPr>
          <w:ilvl w:val="0"/>
          <w:numId w:val="3"/>
        </w:numPr>
        <w:spacing w:after="0" w:line="240" w:lineRule="auto"/>
        <w:ind w:right="1128"/>
        <w:jc w:val="both"/>
        <w:rPr>
          <w:rFonts w:ascii="Tahoma" w:eastAsia="Arial" w:hAnsi="Tahoma" w:cs="Tahoma"/>
        </w:rPr>
      </w:pPr>
      <w:r w:rsidRPr="002003B1">
        <w:rPr>
          <w:rFonts w:ascii="Tahoma" w:eastAsia="Arial" w:hAnsi="Tahoma" w:cs="Tahoma"/>
          <w:lang w:val="es-ES_tradnl"/>
        </w:rPr>
        <w:t>Verificar que siempre exista extracción de lodo desde el clarificador secundario.</w:t>
      </w:r>
    </w:p>
    <w:p w14:paraId="374104A7" w14:textId="77777777" w:rsidR="00470D88" w:rsidRPr="002003B1" w:rsidRDefault="00470D88" w:rsidP="002003B1">
      <w:pPr>
        <w:numPr>
          <w:ilvl w:val="0"/>
          <w:numId w:val="3"/>
        </w:numPr>
        <w:spacing w:after="0" w:line="240" w:lineRule="auto"/>
        <w:ind w:right="1128"/>
        <w:jc w:val="both"/>
        <w:rPr>
          <w:rFonts w:ascii="Tahoma" w:eastAsia="Arial" w:hAnsi="Tahoma" w:cs="Tahoma"/>
        </w:rPr>
      </w:pPr>
      <w:r w:rsidRPr="002003B1">
        <w:rPr>
          <w:rFonts w:ascii="Tahoma" w:eastAsia="Arial" w:hAnsi="Tahoma" w:cs="Tahoma"/>
          <w:lang w:val="es-ES_tradnl"/>
        </w:rPr>
        <w:t>Verificar siempre la relación Qr/Qo.</w:t>
      </w:r>
    </w:p>
    <w:p w14:paraId="545C4200" w14:textId="77777777" w:rsidR="00470D88" w:rsidRPr="002003B1" w:rsidRDefault="00470D88" w:rsidP="002003B1">
      <w:pPr>
        <w:numPr>
          <w:ilvl w:val="0"/>
          <w:numId w:val="3"/>
        </w:numPr>
        <w:spacing w:after="0" w:line="240" w:lineRule="auto"/>
        <w:ind w:right="1128"/>
        <w:jc w:val="both"/>
        <w:rPr>
          <w:rFonts w:ascii="Tahoma" w:eastAsia="Arial" w:hAnsi="Tahoma" w:cs="Tahoma"/>
        </w:rPr>
      </w:pPr>
      <w:r w:rsidRPr="002003B1">
        <w:rPr>
          <w:rFonts w:ascii="Tahoma" w:eastAsia="Arial" w:hAnsi="Tahoma" w:cs="Tahoma"/>
          <w:lang w:val="es-ES_tradnl"/>
        </w:rPr>
        <w:lastRenderedPageBreak/>
        <w:t>Verificar siempre la normal operación de la planta elevadora.</w:t>
      </w:r>
    </w:p>
    <w:p w14:paraId="725CD0D7" w14:textId="77777777" w:rsidR="00470D88" w:rsidRPr="002003B1" w:rsidRDefault="00470D88" w:rsidP="002003B1">
      <w:pPr>
        <w:ind w:right="1128"/>
        <w:jc w:val="both"/>
        <w:rPr>
          <w:rFonts w:ascii="Tahoma" w:eastAsia="Arial" w:hAnsi="Tahoma" w:cs="Tahoma"/>
        </w:rPr>
      </w:pPr>
    </w:p>
    <w:p w14:paraId="6DC4B5F3" w14:textId="77777777" w:rsidR="00470D88" w:rsidRPr="002003B1" w:rsidRDefault="00470D88" w:rsidP="002003B1">
      <w:pPr>
        <w:ind w:left="104"/>
        <w:jc w:val="both"/>
        <w:rPr>
          <w:rFonts w:ascii="Tahoma" w:eastAsia="Arial" w:hAnsi="Tahoma" w:cs="Tahoma"/>
          <w:w w:val="99"/>
        </w:rPr>
      </w:pPr>
      <w:r w:rsidRPr="002003B1">
        <w:rPr>
          <w:rFonts w:ascii="Tahoma" w:eastAsia="Arial" w:hAnsi="Tahoma" w:cs="Tahoma"/>
          <w:w w:val="99"/>
        </w:rPr>
        <w:t>El operador debe procurar que la recirculación siempre funcione de acuerdo a la tasa (tiempos y caudales) programada, una detención inesperada puede provocar acumulación de lodo en el sedimentador y escape de partículas de lodo junto al efluente lo que es grave, por otra parte un exceso de recirculación puede provocar una sobrecarga de sólidos en el reactor y con ello una baja en el OD y un consumo mayor de energía de aireación, todo ello a su vez efectos negativos en la calidad del efluente.  Lo mismo con el descarte de lodos como se menciona en otros párrafos es importante descartar diariamente aunque sean volúmenes menores (para ello existen los tanques de lodo) y no descartar volúmenes mayores después de varios días sin descarte, empíricamente se recomienda nunca descartar más del 10% diario del inventario de lodo de la planta para no provocar desbalances en el sistema o stress a los microorganismos, si stress, los microorganismos sufren de él frente a condiciones irregulares de temperatura, acidez, carga, etc.</w:t>
      </w:r>
    </w:p>
    <w:p w14:paraId="2E851035" w14:textId="77777777" w:rsidR="00470D88" w:rsidRPr="002003B1" w:rsidRDefault="00470D88" w:rsidP="002003B1">
      <w:pPr>
        <w:ind w:left="104"/>
        <w:jc w:val="both"/>
        <w:rPr>
          <w:rFonts w:ascii="Tahoma" w:eastAsia="Arial" w:hAnsi="Tahoma" w:cs="Tahoma"/>
          <w:w w:val="99"/>
        </w:rPr>
      </w:pPr>
    </w:p>
    <w:p w14:paraId="41CB8E81" w14:textId="77777777" w:rsidR="00470D88" w:rsidRPr="002003B1" w:rsidRDefault="00470D88" w:rsidP="002003B1">
      <w:pPr>
        <w:tabs>
          <w:tab w:val="left" w:pos="8080"/>
        </w:tabs>
        <w:ind w:left="104"/>
        <w:jc w:val="both"/>
        <w:rPr>
          <w:rFonts w:ascii="Tahoma" w:eastAsia="Arial" w:hAnsi="Tahoma" w:cs="Tahoma"/>
          <w:w w:val="99"/>
        </w:rPr>
      </w:pPr>
      <w:r w:rsidRPr="002003B1">
        <w:rPr>
          <w:rFonts w:ascii="Tahoma" w:eastAsia="Arial" w:hAnsi="Tahoma" w:cs="Tahoma"/>
          <w:w w:val="99"/>
        </w:rPr>
        <w:t xml:space="preserve">La revisión de las bombas de recirculación y pozo de bombeo es la misma indicada en la cámara de elevación, solo que aquí lo que se acumula en los impulsores son principalmente pelos y otros elementos que lograron superar el </w:t>
      </w:r>
      <w:r w:rsidR="002003B1" w:rsidRPr="002003B1">
        <w:rPr>
          <w:rFonts w:ascii="Tahoma" w:eastAsia="Arial" w:hAnsi="Tahoma" w:cs="Tahoma"/>
          <w:w w:val="99"/>
        </w:rPr>
        <w:t>pre tratamiento</w:t>
      </w:r>
      <w:r w:rsidRPr="002003B1">
        <w:rPr>
          <w:rFonts w:ascii="Tahoma" w:eastAsia="Arial" w:hAnsi="Tahoma" w:cs="Tahoma"/>
          <w:w w:val="99"/>
        </w:rPr>
        <w:t>, los que unidos y enredados son muy resistentes y forman bolas que pueden llegar a pesar mucho.</w:t>
      </w:r>
    </w:p>
    <w:p w14:paraId="3926CF1E" w14:textId="77777777" w:rsidR="00470D88" w:rsidRPr="002003B1" w:rsidRDefault="00470D88" w:rsidP="002003B1">
      <w:pPr>
        <w:ind w:left="104"/>
        <w:jc w:val="both"/>
        <w:rPr>
          <w:rFonts w:ascii="Tahoma" w:eastAsia="Arial" w:hAnsi="Tahoma" w:cs="Tahoma"/>
          <w:w w:val="99"/>
        </w:rPr>
      </w:pPr>
    </w:p>
    <w:p w14:paraId="20E48D17" w14:textId="77777777" w:rsidR="00470D88" w:rsidRPr="002003B1" w:rsidRDefault="00470D88" w:rsidP="002003B1">
      <w:pPr>
        <w:pStyle w:val="Ttulo3"/>
        <w:numPr>
          <w:ilvl w:val="0"/>
          <w:numId w:val="0"/>
        </w:numPr>
        <w:ind w:left="720" w:hanging="720"/>
        <w:jc w:val="both"/>
        <w:rPr>
          <w:rFonts w:ascii="Tahoma" w:eastAsia="Arial" w:hAnsi="Tahoma" w:cs="Tahoma"/>
          <w:sz w:val="22"/>
          <w:szCs w:val="22"/>
        </w:rPr>
      </w:pPr>
      <w:bookmarkStart w:id="2" w:name="_Toc44430985"/>
      <w:r w:rsidRPr="002003B1">
        <w:rPr>
          <w:rFonts w:ascii="Tahoma" w:eastAsia="Arial" w:hAnsi="Tahoma" w:cs="Tahoma"/>
          <w:sz w:val="22"/>
          <w:szCs w:val="22"/>
        </w:rPr>
        <w:t>Sedimentación Secundaria</w:t>
      </w:r>
      <w:bookmarkEnd w:id="2"/>
    </w:p>
    <w:p w14:paraId="7B056100" w14:textId="77777777" w:rsidR="00470D88" w:rsidRPr="002003B1" w:rsidRDefault="00470D88" w:rsidP="002003B1">
      <w:pPr>
        <w:ind w:right="1128"/>
        <w:jc w:val="both"/>
        <w:rPr>
          <w:rFonts w:ascii="Tahoma" w:eastAsia="Arial" w:hAnsi="Tahoma" w:cs="Tahoma"/>
        </w:rPr>
      </w:pPr>
    </w:p>
    <w:p w14:paraId="18673F4E" w14:textId="77777777" w:rsidR="00470D88" w:rsidRPr="002003B1" w:rsidRDefault="00470D88" w:rsidP="002003B1">
      <w:pPr>
        <w:ind w:left="104"/>
        <w:jc w:val="both"/>
        <w:rPr>
          <w:rFonts w:ascii="Tahoma" w:eastAsia="Arial" w:hAnsi="Tahoma" w:cs="Tahoma"/>
          <w:w w:val="99"/>
        </w:rPr>
      </w:pPr>
      <w:r w:rsidRPr="002003B1">
        <w:rPr>
          <w:rFonts w:ascii="Tahoma" w:eastAsia="Arial" w:hAnsi="Tahoma" w:cs="Tahoma"/>
          <w:w w:val="99"/>
        </w:rPr>
        <w:t>Aquí se produce la separación de fases, el lodo decantado se recircula o descarta y el agua clarificada sobrenadante es conducida hacia la desinfección previo a su evacuación al Lago Llanquihue.</w:t>
      </w:r>
    </w:p>
    <w:p w14:paraId="4BF44204" w14:textId="77777777" w:rsidR="00470D88" w:rsidRPr="002003B1" w:rsidRDefault="00470D88" w:rsidP="002003B1">
      <w:pPr>
        <w:ind w:left="104"/>
        <w:jc w:val="both"/>
        <w:rPr>
          <w:rFonts w:ascii="Tahoma" w:eastAsia="Arial" w:hAnsi="Tahoma" w:cs="Tahoma"/>
          <w:w w:val="99"/>
        </w:rPr>
      </w:pPr>
      <w:r w:rsidRPr="002003B1">
        <w:rPr>
          <w:rFonts w:ascii="Tahoma" w:eastAsia="Arial" w:hAnsi="Tahoma" w:cs="Tahoma"/>
          <w:w w:val="99"/>
        </w:rPr>
        <w:t>Medición Manto de lodos:</w:t>
      </w:r>
    </w:p>
    <w:p w14:paraId="74957382" w14:textId="77777777" w:rsidR="00470D88" w:rsidRPr="002003B1" w:rsidRDefault="00470D88" w:rsidP="002003B1">
      <w:pPr>
        <w:ind w:left="104"/>
        <w:jc w:val="both"/>
        <w:rPr>
          <w:rFonts w:ascii="Tahoma" w:eastAsia="Arial" w:hAnsi="Tahoma" w:cs="Tahoma"/>
          <w:w w:val="99"/>
        </w:rPr>
      </w:pPr>
      <w:r w:rsidRPr="002003B1">
        <w:rPr>
          <w:rFonts w:ascii="Tahoma" w:eastAsia="Arial" w:hAnsi="Tahoma" w:cs="Tahoma"/>
          <w:w w:val="99"/>
        </w:rPr>
        <w:t xml:space="preserve">  Es de vital importancia mantener un manto de lodos estable, este debe tener empíricamente un alto equivalente aproximado a 1/3 del volumen total del sedimentador, normalmente los sedimentadores no tienen más de 5 mt de profundidad, por lo tanto la altura del manto debería ser de 1,65 mt aproximadamente, con 2/3 del volumen de agua clara sobrenadante.  La forma más precisa de medirlo es utilizando un dispositivo llamado Testigo de Lodos, que es un tubo acrílico transparente normalmente rotulado cada 30 cm y con una válvula de retención en la punta, este permite tomar una muestra de columna de agua y lodo con bastante precisión</w:t>
      </w:r>
      <w:r w:rsidR="00D71E36" w:rsidRPr="002003B1">
        <w:rPr>
          <w:rFonts w:ascii="Tahoma" w:eastAsia="Arial" w:hAnsi="Tahoma" w:cs="Tahoma"/>
          <w:w w:val="99"/>
        </w:rPr>
        <w:t>.</w:t>
      </w:r>
    </w:p>
    <w:p w14:paraId="247D3D30" w14:textId="77777777" w:rsidR="00D71E36" w:rsidRPr="002003B1" w:rsidRDefault="00D71E36" w:rsidP="002003B1">
      <w:pPr>
        <w:ind w:left="104"/>
        <w:jc w:val="both"/>
        <w:rPr>
          <w:rFonts w:ascii="Tahoma" w:eastAsia="Arial" w:hAnsi="Tahoma" w:cs="Tahoma"/>
          <w:w w:val="99"/>
        </w:rPr>
      </w:pPr>
    </w:p>
    <w:tbl>
      <w:tblPr>
        <w:tblStyle w:val="Tablaconcuadrcula"/>
        <w:tblW w:w="0" w:type="auto"/>
        <w:tblInd w:w="104" w:type="dxa"/>
        <w:tblLook w:val="04A0" w:firstRow="1" w:lastRow="0" w:firstColumn="1" w:lastColumn="0" w:noHBand="0" w:noVBand="1"/>
      </w:tblPr>
      <w:tblGrid>
        <w:gridCol w:w="4278"/>
        <w:gridCol w:w="4446"/>
      </w:tblGrid>
      <w:tr w:rsidR="00470D88" w:rsidRPr="002003B1" w14:paraId="7189C8C2" w14:textId="77777777" w:rsidTr="00470D88">
        <w:tc>
          <w:tcPr>
            <w:tcW w:w="4414" w:type="dxa"/>
          </w:tcPr>
          <w:p w14:paraId="73A110C2" w14:textId="77777777" w:rsidR="00470D88" w:rsidRPr="002003B1" w:rsidRDefault="00470D88" w:rsidP="002003B1">
            <w:pPr>
              <w:jc w:val="both"/>
              <w:rPr>
                <w:rFonts w:ascii="Tahoma" w:eastAsia="Arial" w:hAnsi="Tahoma" w:cs="Tahoma"/>
                <w:w w:val="99"/>
              </w:rPr>
            </w:pPr>
            <w:r w:rsidRPr="002003B1">
              <w:rPr>
                <w:rFonts w:ascii="Tahoma" w:eastAsia="Arial" w:hAnsi="Tahoma" w:cs="Tahoma"/>
                <w:noProof/>
                <w:lang w:eastAsia="es-CL"/>
              </w:rPr>
              <w:lastRenderedPageBreak/>
              <w:drawing>
                <wp:inline distT="0" distB="0" distL="0" distR="0" wp14:anchorId="1B189302" wp14:editId="18CC82A1">
                  <wp:extent cx="2330958" cy="1933575"/>
                  <wp:effectExtent l="114300" t="114300" r="107950" b="142875"/>
                  <wp:docPr id="11" name="Imagen 11" descr="C:\Users\César Larraín\Desktop\sedim.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n 2" descr="C:\Users\César Larraín\Desktop\sedim.jpg"/>
                          <pic:cNvPicPr>
                            <a:picLocks noChangeAspect="1" noChangeArrowheads="1"/>
                          </pic:cNvPicPr>
                        </pic:nvPicPr>
                        <pic:blipFill>
                          <a:blip r:embed="rId8" cstate="print"/>
                          <a:srcRect/>
                          <a:stretch>
                            <a:fillRect/>
                          </a:stretch>
                        </pic:blipFill>
                        <pic:spPr bwMode="auto">
                          <a:xfrm>
                            <a:off x="0" y="0"/>
                            <a:ext cx="2330450" cy="193357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050CD6C5" w14:textId="77777777" w:rsidR="0030741C" w:rsidRPr="002003B1" w:rsidRDefault="0030741C" w:rsidP="002003B1">
            <w:pPr>
              <w:jc w:val="both"/>
              <w:rPr>
                <w:rFonts w:ascii="Tahoma" w:eastAsia="Arial" w:hAnsi="Tahoma" w:cs="Tahoma"/>
                <w:w w:val="99"/>
              </w:rPr>
            </w:pPr>
            <w:r w:rsidRPr="002003B1">
              <w:rPr>
                <w:rFonts w:ascii="Tahoma" w:eastAsia="Arial" w:hAnsi="Tahoma" w:cs="Tahoma"/>
                <w:w w:val="99"/>
              </w:rPr>
              <w:t xml:space="preserve"> Clarificador (sedimentador)</w:t>
            </w:r>
          </w:p>
        </w:tc>
        <w:tc>
          <w:tcPr>
            <w:tcW w:w="4414" w:type="dxa"/>
          </w:tcPr>
          <w:p w14:paraId="5897F372" w14:textId="77777777" w:rsidR="00470D88" w:rsidRPr="002003B1" w:rsidRDefault="00470D88" w:rsidP="002003B1">
            <w:pPr>
              <w:jc w:val="both"/>
              <w:rPr>
                <w:rFonts w:ascii="Tahoma" w:eastAsia="Arial" w:hAnsi="Tahoma" w:cs="Tahoma"/>
                <w:w w:val="99"/>
              </w:rPr>
            </w:pPr>
            <w:r w:rsidRPr="002003B1">
              <w:rPr>
                <w:rFonts w:ascii="Tahoma" w:eastAsia="Arial" w:hAnsi="Tahoma" w:cs="Tahoma"/>
                <w:noProof/>
                <w:lang w:eastAsia="es-CL"/>
              </w:rPr>
              <w:drawing>
                <wp:inline distT="0" distB="0" distL="0" distR="0" wp14:anchorId="78BC183A" wp14:editId="62FA5CAF">
                  <wp:extent cx="2324100" cy="1913890"/>
                  <wp:effectExtent l="114300" t="114300" r="133350" b="143510"/>
                  <wp:docPr id="7" name="Imagen 7" descr="INTRUMENTOS+DE+CONTR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3 Imagen" descr="INTRUMENTOS+DE+CONTROL+..jpg"/>
                          <pic:cNvPicPr/>
                        </pic:nvPicPr>
                        <pic:blipFill>
                          <a:blip r:embed="rId9" cstate="print"/>
                          <a:stretch>
                            <a:fillRect/>
                          </a:stretch>
                        </pic:blipFill>
                        <pic:spPr>
                          <a:xfrm>
                            <a:off x="0" y="0"/>
                            <a:ext cx="2324100" cy="191389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586338E0" w14:textId="77777777" w:rsidR="0030741C" w:rsidRPr="002003B1" w:rsidRDefault="0030741C" w:rsidP="002003B1">
            <w:pPr>
              <w:jc w:val="both"/>
              <w:rPr>
                <w:rFonts w:ascii="Tahoma" w:eastAsia="Arial" w:hAnsi="Tahoma" w:cs="Tahoma"/>
                <w:w w:val="99"/>
              </w:rPr>
            </w:pPr>
            <w:r w:rsidRPr="002003B1">
              <w:rPr>
                <w:rFonts w:ascii="Tahoma" w:eastAsia="Arial" w:hAnsi="Tahoma" w:cs="Tahoma"/>
                <w:w w:val="99"/>
              </w:rPr>
              <w:t xml:space="preserve"> Control de sedimentación</w:t>
            </w:r>
          </w:p>
        </w:tc>
      </w:tr>
      <w:tr w:rsidR="00D71E36" w:rsidRPr="002003B1" w14:paraId="39336A00" w14:textId="77777777" w:rsidTr="00470D88">
        <w:tc>
          <w:tcPr>
            <w:tcW w:w="4414" w:type="dxa"/>
          </w:tcPr>
          <w:p w14:paraId="4DE79D15" w14:textId="77777777" w:rsidR="00D71E36" w:rsidRPr="002003B1" w:rsidRDefault="00D71E36" w:rsidP="002003B1">
            <w:pPr>
              <w:jc w:val="both"/>
              <w:rPr>
                <w:rFonts w:ascii="Tahoma" w:eastAsia="Arial" w:hAnsi="Tahoma" w:cs="Tahoma"/>
                <w:noProof/>
                <w:lang w:eastAsia="es-CL"/>
              </w:rPr>
            </w:pPr>
            <w:r w:rsidRPr="002003B1">
              <w:rPr>
                <w:rFonts w:ascii="Tahoma" w:eastAsia="Arial" w:hAnsi="Tahoma" w:cs="Tahoma"/>
                <w:noProof/>
                <w:lang w:eastAsia="es-CL"/>
              </w:rPr>
              <w:drawing>
                <wp:inline distT="0" distB="0" distL="0" distR="0" wp14:anchorId="39C289E7" wp14:editId="77314512">
                  <wp:extent cx="2247900" cy="1504950"/>
                  <wp:effectExtent l="114300" t="114300" r="114300" b="152400"/>
                  <wp:docPr id="17" name="Imagen 17" descr="farfa1.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16 Imagen" descr="farfa1.21.jpg"/>
                          <pic:cNvPicPr/>
                        </pic:nvPicPr>
                        <pic:blipFill>
                          <a:blip r:embed="rId10" cstate="print"/>
                          <a:stretch>
                            <a:fillRect/>
                          </a:stretch>
                        </pic:blipFill>
                        <pic:spPr>
                          <a:xfrm>
                            <a:off x="0" y="0"/>
                            <a:ext cx="2247900" cy="150495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498209F7" w14:textId="77777777" w:rsidR="00D71E36" w:rsidRPr="002003B1" w:rsidRDefault="00D71E36" w:rsidP="002003B1">
            <w:pPr>
              <w:jc w:val="both"/>
              <w:rPr>
                <w:rFonts w:ascii="Tahoma" w:eastAsia="Arial" w:hAnsi="Tahoma" w:cs="Tahoma"/>
                <w:noProof/>
                <w:lang w:eastAsia="es-CL"/>
              </w:rPr>
            </w:pPr>
            <w:r w:rsidRPr="002003B1">
              <w:rPr>
                <w:rFonts w:ascii="Tahoma" w:eastAsia="Arial" w:hAnsi="Tahoma" w:cs="Tahoma"/>
                <w:noProof/>
                <w:lang w:eastAsia="es-CL"/>
              </w:rPr>
              <w:t xml:space="preserve">  Agua clarificada</w:t>
            </w:r>
          </w:p>
        </w:tc>
        <w:tc>
          <w:tcPr>
            <w:tcW w:w="4414" w:type="dxa"/>
          </w:tcPr>
          <w:p w14:paraId="1CC532AE" w14:textId="77777777" w:rsidR="00D71E36" w:rsidRPr="002003B1" w:rsidRDefault="00D71E36" w:rsidP="002003B1">
            <w:pPr>
              <w:jc w:val="both"/>
              <w:rPr>
                <w:rFonts w:ascii="Tahoma" w:eastAsia="Arial" w:hAnsi="Tahoma" w:cs="Tahoma"/>
                <w:noProof/>
                <w:lang w:eastAsia="es-CL"/>
              </w:rPr>
            </w:pPr>
            <w:r w:rsidRPr="002003B1">
              <w:rPr>
                <w:rFonts w:ascii="Tahoma" w:eastAsia="Arial" w:hAnsi="Tahoma" w:cs="Tahoma"/>
                <w:noProof/>
                <w:lang w:eastAsia="es-CL"/>
              </w:rPr>
              <w:drawing>
                <wp:inline distT="0" distB="0" distL="0" distR="0" wp14:anchorId="3833C1CB" wp14:editId="349E6522">
                  <wp:extent cx="2457450" cy="1492885"/>
                  <wp:effectExtent l="114300" t="114300" r="114300" b="145415"/>
                  <wp:docPr id="15" name="Imagen 15" descr="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14 Imagen" descr="images (1).jpg"/>
                          <pic:cNvPicPr/>
                        </pic:nvPicPr>
                        <pic:blipFill>
                          <a:blip r:embed="rId11" cstate="print"/>
                          <a:stretch>
                            <a:fillRect/>
                          </a:stretch>
                        </pic:blipFill>
                        <pic:spPr>
                          <a:xfrm>
                            <a:off x="0" y="0"/>
                            <a:ext cx="2457450" cy="149288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543610E8" w14:textId="77777777" w:rsidR="0030741C" w:rsidRPr="002003B1" w:rsidRDefault="0030741C" w:rsidP="002003B1">
            <w:pPr>
              <w:jc w:val="both"/>
              <w:rPr>
                <w:rFonts w:ascii="Tahoma" w:eastAsia="Arial" w:hAnsi="Tahoma" w:cs="Tahoma"/>
                <w:noProof/>
                <w:lang w:eastAsia="es-CL"/>
              </w:rPr>
            </w:pPr>
            <w:r w:rsidRPr="002003B1">
              <w:rPr>
                <w:rFonts w:ascii="Tahoma" w:eastAsia="Arial" w:hAnsi="Tahoma" w:cs="Tahoma"/>
                <w:noProof/>
                <w:lang w:eastAsia="es-CL"/>
              </w:rPr>
              <w:t xml:space="preserve">  Medición manto lodo con testigo.</w:t>
            </w:r>
          </w:p>
        </w:tc>
      </w:tr>
    </w:tbl>
    <w:p w14:paraId="0476540D" w14:textId="77777777" w:rsidR="00470D88" w:rsidRPr="002003B1" w:rsidRDefault="00470D88" w:rsidP="002003B1">
      <w:pPr>
        <w:ind w:left="104"/>
        <w:jc w:val="both"/>
        <w:rPr>
          <w:rFonts w:ascii="Tahoma" w:eastAsia="Arial" w:hAnsi="Tahoma" w:cs="Tahoma"/>
          <w:w w:val="99"/>
        </w:rPr>
      </w:pPr>
    </w:p>
    <w:p w14:paraId="4A83263A" w14:textId="77777777" w:rsidR="00470D88" w:rsidRPr="002003B1" w:rsidRDefault="00D71E36" w:rsidP="002003B1">
      <w:pPr>
        <w:ind w:left="104"/>
        <w:jc w:val="both"/>
        <w:rPr>
          <w:rFonts w:ascii="Tahoma" w:eastAsia="Arial" w:hAnsi="Tahoma" w:cs="Tahoma"/>
          <w:w w:val="99"/>
        </w:rPr>
      </w:pPr>
      <w:r w:rsidRPr="002003B1">
        <w:rPr>
          <w:rFonts w:ascii="Tahoma" w:eastAsia="Arial" w:hAnsi="Tahoma" w:cs="Tahoma"/>
          <w:w w:val="99"/>
        </w:rPr>
        <w:t xml:space="preserve"> Sistema de </w:t>
      </w:r>
      <w:r w:rsidR="002003B1" w:rsidRPr="002003B1">
        <w:rPr>
          <w:rFonts w:ascii="Tahoma" w:eastAsia="Arial" w:hAnsi="Tahoma" w:cs="Tahoma"/>
          <w:w w:val="99"/>
        </w:rPr>
        <w:t>desinfección</w:t>
      </w:r>
      <w:r w:rsidRPr="002003B1">
        <w:rPr>
          <w:rFonts w:ascii="Tahoma" w:eastAsia="Arial" w:hAnsi="Tahoma" w:cs="Tahoma"/>
          <w:w w:val="99"/>
        </w:rPr>
        <w:t>. (</w:t>
      </w:r>
      <w:r w:rsidR="002003B1" w:rsidRPr="002003B1">
        <w:rPr>
          <w:rFonts w:ascii="Tahoma" w:eastAsia="Arial" w:hAnsi="Tahoma" w:cs="Tahoma"/>
          <w:w w:val="99"/>
        </w:rPr>
        <w:t>Cloración</w:t>
      </w:r>
      <w:r w:rsidRPr="002003B1">
        <w:rPr>
          <w:rFonts w:ascii="Tahoma" w:eastAsia="Arial" w:hAnsi="Tahoma" w:cs="Tahoma"/>
          <w:w w:val="99"/>
        </w:rPr>
        <w:t xml:space="preserve"> y </w:t>
      </w:r>
      <w:r w:rsidR="002003B1" w:rsidRPr="002003B1">
        <w:rPr>
          <w:rFonts w:ascii="Tahoma" w:eastAsia="Arial" w:hAnsi="Tahoma" w:cs="Tahoma"/>
          <w:w w:val="99"/>
        </w:rPr>
        <w:t>de cloración</w:t>
      </w:r>
      <w:r w:rsidRPr="002003B1">
        <w:rPr>
          <w:rFonts w:ascii="Tahoma" w:eastAsia="Arial" w:hAnsi="Tahoma" w:cs="Tahoma"/>
          <w:w w:val="99"/>
        </w:rPr>
        <w:t>)</w:t>
      </w:r>
    </w:p>
    <w:p w14:paraId="245E5F0E" w14:textId="77777777" w:rsidR="00D71E36" w:rsidRPr="002003B1" w:rsidRDefault="00D71E36" w:rsidP="002003B1">
      <w:pPr>
        <w:spacing w:after="0" w:line="240" w:lineRule="auto"/>
        <w:ind w:left="142" w:right="195"/>
        <w:jc w:val="both"/>
        <w:rPr>
          <w:rFonts w:ascii="Tahoma" w:eastAsia="Arial" w:hAnsi="Tahoma" w:cs="Tahoma"/>
        </w:rPr>
      </w:pPr>
      <w:r w:rsidRPr="002003B1">
        <w:rPr>
          <w:rFonts w:ascii="Tahoma" w:eastAsia="Arial" w:hAnsi="Tahoma" w:cs="Tahoma"/>
        </w:rPr>
        <w:t>Proceso de desinfección, en este caso existen 2, uno preliminar con hipoclorito de sodio y luego otro con radiación Ultra Violeta.</w:t>
      </w:r>
    </w:p>
    <w:p w14:paraId="537169B6" w14:textId="77777777" w:rsidR="00D71E36" w:rsidRPr="002003B1" w:rsidRDefault="00307E11" w:rsidP="002003B1">
      <w:pPr>
        <w:spacing w:after="0" w:line="240" w:lineRule="auto"/>
        <w:ind w:left="142" w:right="195"/>
        <w:jc w:val="both"/>
        <w:rPr>
          <w:rFonts w:ascii="Tahoma" w:eastAsia="Arial" w:hAnsi="Tahoma" w:cs="Tahoma"/>
        </w:rPr>
      </w:pPr>
      <w:r w:rsidRPr="002003B1">
        <w:rPr>
          <w:rFonts w:ascii="Tahoma" w:eastAsia="Arial" w:hAnsi="Tahoma" w:cs="Tahoma"/>
        </w:rPr>
        <w:t xml:space="preserve"> </w:t>
      </w:r>
    </w:p>
    <w:p w14:paraId="40F14BDA" w14:textId="77777777" w:rsidR="00D71E36" w:rsidRPr="002003B1" w:rsidRDefault="00D71E36" w:rsidP="002003B1">
      <w:pPr>
        <w:spacing w:after="0" w:line="240" w:lineRule="auto"/>
        <w:ind w:left="142" w:right="195"/>
        <w:jc w:val="both"/>
        <w:rPr>
          <w:rFonts w:ascii="Tahoma" w:eastAsia="Arial" w:hAnsi="Tahoma" w:cs="Tahoma"/>
        </w:rPr>
      </w:pPr>
    </w:p>
    <w:tbl>
      <w:tblPr>
        <w:tblStyle w:val="Tablaconcuadrcula"/>
        <w:tblW w:w="0" w:type="auto"/>
        <w:tblInd w:w="142" w:type="dxa"/>
        <w:tblLook w:val="04A0" w:firstRow="1" w:lastRow="0" w:firstColumn="1" w:lastColumn="0" w:noHBand="0" w:noVBand="1"/>
      </w:tblPr>
      <w:tblGrid>
        <w:gridCol w:w="4354"/>
        <w:gridCol w:w="4332"/>
      </w:tblGrid>
      <w:tr w:rsidR="00D71E36" w:rsidRPr="002003B1" w14:paraId="43A2C337" w14:textId="77777777" w:rsidTr="00D71E36">
        <w:tc>
          <w:tcPr>
            <w:tcW w:w="4414" w:type="dxa"/>
          </w:tcPr>
          <w:p w14:paraId="03F7B0C8" w14:textId="77777777" w:rsidR="00D71E36" w:rsidRPr="002003B1" w:rsidRDefault="00D71E36" w:rsidP="002003B1">
            <w:pPr>
              <w:ind w:right="195"/>
              <w:jc w:val="both"/>
              <w:rPr>
                <w:rFonts w:ascii="Tahoma" w:eastAsia="Arial" w:hAnsi="Tahoma" w:cs="Tahoma"/>
              </w:rPr>
            </w:pPr>
            <w:r w:rsidRPr="002003B1">
              <w:rPr>
                <w:rFonts w:ascii="Tahoma" w:eastAsia="Arial" w:hAnsi="Tahoma" w:cs="Tahoma"/>
                <w:noProof/>
                <w:lang w:eastAsia="es-CL"/>
              </w:rPr>
              <w:drawing>
                <wp:inline distT="0" distB="0" distL="0" distR="0" wp14:anchorId="3B9AA1C4" wp14:editId="363CC2EE">
                  <wp:extent cx="2072539" cy="1554701"/>
                  <wp:effectExtent l="114300" t="114300" r="99695" b="140970"/>
                  <wp:docPr id="23" name="Imagen 23" descr="6d00237b-89e0-47f5-b90a-63c52f3aee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22 Imagen" descr="6d00237b-89e0-47f5-b90a-63c52f3aee41.JPG"/>
                          <pic:cNvPicPr/>
                        </pic:nvPicPr>
                        <pic:blipFill>
                          <a:blip r:embed="rId12" cstate="print"/>
                          <a:stretch>
                            <a:fillRect/>
                          </a:stretch>
                        </pic:blipFill>
                        <pic:spPr>
                          <a:xfrm>
                            <a:off x="0" y="0"/>
                            <a:ext cx="2072005" cy="155448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5045A02D" w14:textId="77777777" w:rsidR="00D71E36" w:rsidRPr="002003B1" w:rsidRDefault="00D71E36" w:rsidP="002003B1">
            <w:pPr>
              <w:ind w:right="195"/>
              <w:jc w:val="both"/>
              <w:rPr>
                <w:rFonts w:ascii="Tahoma" w:eastAsia="Arial" w:hAnsi="Tahoma" w:cs="Tahoma"/>
              </w:rPr>
            </w:pPr>
            <w:r w:rsidRPr="002003B1">
              <w:rPr>
                <w:rFonts w:ascii="Tahoma" w:eastAsia="Arial" w:hAnsi="Tahoma" w:cs="Tahoma"/>
              </w:rPr>
              <w:t xml:space="preserve"> Cámara contacto</w:t>
            </w:r>
          </w:p>
        </w:tc>
        <w:tc>
          <w:tcPr>
            <w:tcW w:w="4414" w:type="dxa"/>
          </w:tcPr>
          <w:p w14:paraId="1A1ECF0B" w14:textId="77777777" w:rsidR="00D71E36" w:rsidRPr="002003B1" w:rsidRDefault="00D71E36" w:rsidP="002003B1">
            <w:pPr>
              <w:ind w:right="195"/>
              <w:jc w:val="both"/>
              <w:rPr>
                <w:rFonts w:ascii="Tahoma" w:eastAsia="Arial" w:hAnsi="Tahoma" w:cs="Tahoma"/>
              </w:rPr>
            </w:pPr>
            <w:r w:rsidRPr="002003B1">
              <w:rPr>
                <w:rFonts w:ascii="Tahoma" w:eastAsia="Arial" w:hAnsi="Tahoma" w:cs="Tahoma"/>
                <w:noProof/>
                <w:lang w:eastAsia="es-CL"/>
              </w:rPr>
              <w:drawing>
                <wp:inline distT="0" distB="0" distL="0" distR="0" wp14:anchorId="540EFF6C" wp14:editId="5E69BFB4">
                  <wp:extent cx="1943100" cy="1551305"/>
                  <wp:effectExtent l="133350" t="114300" r="114300" b="144145"/>
                  <wp:docPr id="26" name="Imagen 26" descr="319af337-366c-4619-85aa-d3d39777e4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23 Imagen" descr="319af337-366c-4619-85aa-d3d39777e473.JPG"/>
                          <pic:cNvPicPr/>
                        </pic:nvPicPr>
                        <pic:blipFill>
                          <a:blip r:embed="rId13" cstate="print"/>
                          <a:stretch>
                            <a:fillRect/>
                          </a:stretch>
                        </pic:blipFill>
                        <pic:spPr>
                          <a:xfrm>
                            <a:off x="0" y="0"/>
                            <a:ext cx="1943100" cy="155130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2AF993AB" w14:textId="77777777" w:rsidR="00D71E36" w:rsidRPr="002003B1" w:rsidRDefault="00D71E36" w:rsidP="002003B1">
            <w:pPr>
              <w:ind w:right="195"/>
              <w:jc w:val="both"/>
              <w:rPr>
                <w:rFonts w:ascii="Tahoma" w:eastAsia="Arial" w:hAnsi="Tahoma" w:cs="Tahoma"/>
              </w:rPr>
            </w:pPr>
            <w:r w:rsidRPr="002003B1">
              <w:rPr>
                <w:rFonts w:ascii="Tahoma" w:eastAsia="Arial" w:hAnsi="Tahoma" w:cs="Tahoma"/>
              </w:rPr>
              <w:t xml:space="preserve">  Instalación lámparas UV</w:t>
            </w:r>
          </w:p>
        </w:tc>
      </w:tr>
    </w:tbl>
    <w:p w14:paraId="5627E261" w14:textId="77777777" w:rsidR="00D71E36" w:rsidRPr="002003B1" w:rsidRDefault="00D71E36" w:rsidP="002003B1">
      <w:pPr>
        <w:spacing w:after="0" w:line="240" w:lineRule="auto"/>
        <w:ind w:left="142" w:right="195"/>
        <w:jc w:val="both"/>
        <w:rPr>
          <w:rFonts w:ascii="Tahoma" w:eastAsia="Arial" w:hAnsi="Tahoma" w:cs="Tahoma"/>
        </w:rPr>
      </w:pPr>
    </w:p>
    <w:p w14:paraId="5324956E" w14:textId="77777777" w:rsidR="00307E11" w:rsidRPr="002003B1" w:rsidRDefault="002003B1" w:rsidP="002003B1">
      <w:pPr>
        <w:spacing w:after="0" w:line="240" w:lineRule="auto"/>
        <w:ind w:left="142" w:right="195"/>
        <w:jc w:val="both"/>
        <w:rPr>
          <w:rFonts w:ascii="Tahoma" w:eastAsia="Arial" w:hAnsi="Tahoma" w:cs="Tahoma"/>
        </w:rPr>
      </w:pPr>
      <w:r w:rsidRPr="002003B1">
        <w:rPr>
          <w:rFonts w:ascii="Tahoma" w:eastAsia="Arial" w:hAnsi="Tahoma" w:cs="Tahoma"/>
        </w:rPr>
        <w:t>De cloración</w:t>
      </w:r>
      <w:r w:rsidR="00307E11" w:rsidRPr="002003B1">
        <w:rPr>
          <w:rFonts w:ascii="Tahoma" w:eastAsia="Arial" w:hAnsi="Tahoma" w:cs="Tahoma"/>
        </w:rPr>
        <w:t xml:space="preserve">: Para evitar la descarga de moléculas de cloro libre al lago se considera un punto de </w:t>
      </w:r>
      <w:r w:rsidRPr="002003B1">
        <w:rPr>
          <w:rFonts w:ascii="Tahoma" w:eastAsia="Arial" w:hAnsi="Tahoma" w:cs="Tahoma"/>
        </w:rPr>
        <w:t>de cloración</w:t>
      </w:r>
      <w:r w:rsidR="00307E11" w:rsidRPr="002003B1">
        <w:rPr>
          <w:rFonts w:ascii="Tahoma" w:eastAsia="Arial" w:hAnsi="Tahoma" w:cs="Tahoma"/>
        </w:rPr>
        <w:t xml:space="preserve">, este se ubica entre la cámara de contacto de cloración y la desinfección terciaria UV.  Incluye una bomba dosificadora y aplica una solución de </w:t>
      </w:r>
      <w:r w:rsidRPr="002003B1">
        <w:rPr>
          <w:rFonts w:ascii="Tahoma" w:eastAsia="Arial" w:hAnsi="Tahoma" w:cs="Tahoma"/>
        </w:rPr>
        <w:t xml:space="preserve">meta </w:t>
      </w:r>
      <w:r w:rsidRPr="002003B1">
        <w:rPr>
          <w:rFonts w:ascii="Tahoma" w:eastAsia="Arial" w:hAnsi="Tahoma" w:cs="Tahoma"/>
        </w:rPr>
        <w:lastRenderedPageBreak/>
        <w:t>bisulfito</w:t>
      </w:r>
      <w:r w:rsidR="00307E11" w:rsidRPr="002003B1">
        <w:rPr>
          <w:rFonts w:ascii="Tahoma" w:eastAsia="Arial" w:hAnsi="Tahoma" w:cs="Tahoma"/>
        </w:rPr>
        <w:t xml:space="preserve"> de sodio que se prepara en terreno, la concentración y dosificación la determina la supervisión.  La idea es que el residual de cloro no supere 0,1 mg/l.</w:t>
      </w:r>
    </w:p>
    <w:p w14:paraId="3D856FE8" w14:textId="77777777" w:rsidR="00D71E36" w:rsidRPr="002003B1" w:rsidRDefault="00D71E36" w:rsidP="002003B1">
      <w:pPr>
        <w:ind w:left="104"/>
        <w:jc w:val="both"/>
        <w:rPr>
          <w:rFonts w:ascii="Tahoma" w:eastAsia="Arial" w:hAnsi="Tahoma" w:cs="Tahoma"/>
          <w:w w:val="99"/>
        </w:rPr>
      </w:pPr>
    </w:p>
    <w:p w14:paraId="4322F40B" w14:textId="77777777" w:rsidR="00470D88" w:rsidRPr="002003B1" w:rsidRDefault="00307E11" w:rsidP="002003B1">
      <w:pPr>
        <w:jc w:val="both"/>
        <w:rPr>
          <w:rFonts w:ascii="Tahoma" w:hAnsi="Tahoma" w:cs="Tahoma"/>
        </w:rPr>
      </w:pPr>
      <w:r w:rsidRPr="002003B1">
        <w:rPr>
          <w:rFonts w:ascii="Tahoma" w:hAnsi="Tahoma" w:cs="Tahoma"/>
        </w:rPr>
        <w:t>Sistema deshidratado de lodos.</w:t>
      </w:r>
    </w:p>
    <w:p w14:paraId="2EF91EE4" w14:textId="77777777" w:rsidR="00CE7321" w:rsidRPr="002003B1" w:rsidRDefault="00CE7321" w:rsidP="002003B1">
      <w:pPr>
        <w:spacing w:after="0" w:line="240" w:lineRule="auto"/>
        <w:ind w:left="142" w:right="195"/>
        <w:jc w:val="both"/>
        <w:rPr>
          <w:rFonts w:ascii="Tahoma" w:eastAsia="Arial" w:hAnsi="Tahoma" w:cs="Tahoma"/>
        </w:rPr>
      </w:pPr>
      <w:r w:rsidRPr="002003B1">
        <w:rPr>
          <w:rFonts w:ascii="Tahoma" w:eastAsia="Arial" w:hAnsi="Tahoma" w:cs="Tahoma"/>
        </w:rPr>
        <w:t>Tratamiento de lodos, secado y estabilizarlo.</w:t>
      </w:r>
    </w:p>
    <w:p w14:paraId="2622E2F4" w14:textId="77777777" w:rsidR="00CE7321" w:rsidRPr="002003B1" w:rsidRDefault="00CE7321" w:rsidP="002003B1">
      <w:pPr>
        <w:spacing w:after="0" w:line="240" w:lineRule="auto"/>
        <w:ind w:left="142" w:right="195"/>
        <w:jc w:val="both"/>
        <w:rPr>
          <w:rFonts w:ascii="Tahoma" w:eastAsia="Arial" w:hAnsi="Tahoma" w:cs="Tahoma"/>
        </w:rPr>
      </w:pPr>
    </w:p>
    <w:p w14:paraId="2369611E" w14:textId="77777777" w:rsidR="00CE7321" w:rsidRPr="002003B1" w:rsidRDefault="00CE7321" w:rsidP="002003B1">
      <w:pPr>
        <w:spacing w:after="0" w:line="240" w:lineRule="auto"/>
        <w:ind w:left="142" w:right="195"/>
        <w:jc w:val="both"/>
        <w:rPr>
          <w:rFonts w:ascii="Tahoma" w:eastAsia="Arial" w:hAnsi="Tahoma" w:cs="Tahoma"/>
        </w:rPr>
      </w:pPr>
      <w:r w:rsidRPr="002003B1">
        <w:rPr>
          <w:rFonts w:ascii="Tahoma" w:eastAsia="Arial" w:hAnsi="Tahoma" w:cs="Tahoma"/>
        </w:rPr>
        <w:t xml:space="preserve">El lodo que se encuentra en exceso, de acuerdo a los cálculos de proceso realizados por la supervisión, es  retirado  por  medio  de  bombas  desde el sedimentador, de ahí es conducido a la cámara de lodos y desde ahí a los estanques espesadores de lodo para posteriormente ser deshidratados, (tornillo </w:t>
      </w:r>
      <w:r w:rsidR="002003B1" w:rsidRPr="002003B1">
        <w:rPr>
          <w:rFonts w:ascii="Tahoma" w:eastAsia="Arial" w:hAnsi="Tahoma" w:cs="Tahoma"/>
        </w:rPr>
        <w:t>mecánico</w:t>
      </w:r>
      <w:r w:rsidRPr="002003B1">
        <w:rPr>
          <w:rFonts w:ascii="Tahoma" w:eastAsia="Arial" w:hAnsi="Tahoma" w:cs="Tahoma"/>
        </w:rPr>
        <w:t>) y trasladados a los lechos de secado</w:t>
      </w:r>
    </w:p>
    <w:p w14:paraId="1CBF7166" w14:textId="77777777" w:rsidR="00CE7321" w:rsidRPr="002003B1" w:rsidRDefault="00CE7321" w:rsidP="002003B1">
      <w:pPr>
        <w:spacing w:after="0" w:line="240" w:lineRule="auto"/>
        <w:ind w:left="142" w:right="195"/>
        <w:jc w:val="both"/>
        <w:rPr>
          <w:rFonts w:ascii="Tahoma" w:eastAsia="Arial" w:hAnsi="Tahoma" w:cs="Tahoma"/>
        </w:rPr>
      </w:pPr>
    </w:p>
    <w:tbl>
      <w:tblPr>
        <w:tblStyle w:val="Tablaconcuadrcula"/>
        <w:tblW w:w="0" w:type="auto"/>
        <w:tblInd w:w="142" w:type="dxa"/>
        <w:tblLook w:val="04A0" w:firstRow="1" w:lastRow="0" w:firstColumn="1" w:lastColumn="0" w:noHBand="0" w:noVBand="1"/>
      </w:tblPr>
      <w:tblGrid>
        <w:gridCol w:w="4388"/>
        <w:gridCol w:w="4298"/>
      </w:tblGrid>
      <w:tr w:rsidR="00CE7321" w:rsidRPr="002003B1" w14:paraId="46699F5A" w14:textId="77777777" w:rsidTr="00CE7321">
        <w:tc>
          <w:tcPr>
            <w:tcW w:w="4414" w:type="dxa"/>
          </w:tcPr>
          <w:p w14:paraId="776E240D" w14:textId="77777777" w:rsidR="00CE7321" w:rsidRPr="002003B1" w:rsidRDefault="00CE7321" w:rsidP="002003B1">
            <w:pPr>
              <w:ind w:right="195"/>
              <w:jc w:val="both"/>
              <w:rPr>
                <w:rFonts w:ascii="Tahoma" w:eastAsia="Arial" w:hAnsi="Tahoma" w:cs="Tahoma"/>
              </w:rPr>
            </w:pPr>
            <w:r w:rsidRPr="002003B1">
              <w:rPr>
                <w:rFonts w:ascii="Tahoma" w:eastAsia="Arial" w:hAnsi="Tahoma" w:cs="Tahoma"/>
                <w:noProof/>
                <w:lang w:eastAsia="es-CL"/>
              </w:rPr>
              <w:drawing>
                <wp:inline distT="0" distB="0" distL="0" distR="0" wp14:anchorId="19EC44B2" wp14:editId="18140E26">
                  <wp:extent cx="2324100" cy="1905635"/>
                  <wp:effectExtent l="114300" t="114300" r="114300" b="151765"/>
                  <wp:docPr id="19" name="Imagen 19" descr="288a94ce-a88d-49ec-8d78-bd91e763bce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18 Imagen" descr="288a94ce-a88d-49ec-8d78-bd91e763bce8.JPG"/>
                          <pic:cNvPicPr/>
                        </pic:nvPicPr>
                        <pic:blipFill>
                          <a:blip r:embed="rId14" cstate="print"/>
                          <a:stretch>
                            <a:fillRect/>
                          </a:stretch>
                        </pic:blipFill>
                        <pic:spPr>
                          <a:xfrm>
                            <a:off x="0" y="0"/>
                            <a:ext cx="2324100" cy="190563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576A0A4C" w14:textId="77777777" w:rsidR="00CE7321" w:rsidRPr="002003B1" w:rsidRDefault="00CE7321" w:rsidP="002003B1">
            <w:pPr>
              <w:ind w:right="195"/>
              <w:jc w:val="both"/>
              <w:rPr>
                <w:rFonts w:ascii="Tahoma" w:eastAsia="Arial" w:hAnsi="Tahoma" w:cs="Tahoma"/>
              </w:rPr>
            </w:pPr>
            <w:r w:rsidRPr="002003B1">
              <w:rPr>
                <w:rFonts w:ascii="Tahoma" w:eastAsia="Arial" w:hAnsi="Tahoma" w:cs="Tahoma"/>
              </w:rPr>
              <w:t>Acumuladores lodos (acopio)</w:t>
            </w:r>
          </w:p>
        </w:tc>
        <w:tc>
          <w:tcPr>
            <w:tcW w:w="4414" w:type="dxa"/>
          </w:tcPr>
          <w:p w14:paraId="1A19DDF4" w14:textId="77777777" w:rsidR="00CE7321" w:rsidRPr="002003B1" w:rsidRDefault="00CE7321" w:rsidP="002003B1">
            <w:pPr>
              <w:ind w:right="195"/>
              <w:jc w:val="both"/>
              <w:rPr>
                <w:rFonts w:ascii="Tahoma" w:eastAsia="Arial" w:hAnsi="Tahoma" w:cs="Tahoma"/>
              </w:rPr>
            </w:pPr>
            <w:r w:rsidRPr="002003B1">
              <w:rPr>
                <w:rFonts w:ascii="Tahoma" w:eastAsia="Arial" w:hAnsi="Tahoma" w:cs="Tahoma"/>
                <w:noProof/>
                <w:lang w:eastAsia="es-CL"/>
              </w:rPr>
              <w:drawing>
                <wp:inline distT="0" distB="0" distL="0" distR="0" wp14:anchorId="546F8518" wp14:editId="5551D9E3">
                  <wp:extent cx="2276475" cy="1903730"/>
                  <wp:effectExtent l="114300" t="114300" r="104775" b="153670"/>
                  <wp:docPr id="50" name="Imagen 50" descr="c96d07d9-27f9-49fa-8228-b7d55cf4fa2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19 Imagen" descr="c96d07d9-27f9-49fa-8228-b7d55cf4fa2e.JPG"/>
                          <pic:cNvPicPr/>
                        </pic:nvPicPr>
                        <pic:blipFill>
                          <a:blip r:embed="rId15" cstate="print"/>
                          <a:stretch>
                            <a:fillRect/>
                          </a:stretch>
                        </pic:blipFill>
                        <pic:spPr>
                          <a:xfrm>
                            <a:off x="0" y="0"/>
                            <a:ext cx="2276475" cy="190373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6D649309" w14:textId="77777777" w:rsidR="00CE7321" w:rsidRPr="002003B1" w:rsidRDefault="00CE7321" w:rsidP="002003B1">
            <w:pPr>
              <w:ind w:right="195"/>
              <w:jc w:val="both"/>
              <w:rPr>
                <w:rFonts w:ascii="Tahoma" w:eastAsia="Arial" w:hAnsi="Tahoma" w:cs="Tahoma"/>
              </w:rPr>
            </w:pPr>
            <w:r w:rsidRPr="002003B1">
              <w:rPr>
                <w:rFonts w:ascii="Tahoma" w:eastAsia="Arial" w:hAnsi="Tahoma" w:cs="Tahoma"/>
              </w:rPr>
              <w:t xml:space="preserve"> Tornillo deshidrador lodos.</w:t>
            </w:r>
          </w:p>
        </w:tc>
      </w:tr>
    </w:tbl>
    <w:p w14:paraId="5D132CDD" w14:textId="77777777" w:rsidR="00CE7321" w:rsidRPr="002003B1" w:rsidRDefault="00CE7321" w:rsidP="002003B1">
      <w:pPr>
        <w:spacing w:after="0" w:line="240" w:lineRule="auto"/>
        <w:ind w:left="142" w:right="195"/>
        <w:jc w:val="both"/>
        <w:rPr>
          <w:rFonts w:ascii="Tahoma" w:eastAsia="Arial" w:hAnsi="Tahoma" w:cs="Tahoma"/>
        </w:rPr>
      </w:pPr>
    </w:p>
    <w:p w14:paraId="43AD0D13" w14:textId="77777777" w:rsidR="00307E11" w:rsidRPr="002003B1" w:rsidRDefault="00307E11" w:rsidP="002003B1">
      <w:pPr>
        <w:jc w:val="both"/>
        <w:rPr>
          <w:rFonts w:ascii="Tahoma" w:hAnsi="Tahoma" w:cs="Tahoma"/>
        </w:rPr>
      </w:pPr>
    </w:p>
    <w:p w14:paraId="60DB763B" w14:textId="77777777" w:rsidR="00307E11" w:rsidRPr="002003B1" w:rsidRDefault="00307E11" w:rsidP="002003B1">
      <w:pPr>
        <w:jc w:val="both"/>
        <w:rPr>
          <w:rFonts w:ascii="Tahoma" w:hAnsi="Tahoma" w:cs="Tahoma"/>
        </w:rPr>
      </w:pPr>
    </w:p>
    <w:p w14:paraId="5E539797" w14:textId="77777777" w:rsidR="00307E11" w:rsidRPr="002003B1" w:rsidRDefault="00307E11" w:rsidP="002003B1">
      <w:pPr>
        <w:jc w:val="both"/>
        <w:rPr>
          <w:rFonts w:ascii="Tahoma" w:hAnsi="Tahoma" w:cs="Tahoma"/>
        </w:rPr>
      </w:pPr>
    </w:p>
    <w:p w14:paraId="47EB53BF" w14:textId="77777777" w:rsidR="00307E11" w:rsidRPr="002003B1" w:rsidRDefault="00307E11" w:rsidP="002003B1">
      <w:pPr>
        <w:jc w:val="both"/>
        <w:rPr>
          <w:rFonts w:ascii="Tahoma" w:hAnsi="Tahoma" w:cs="Tahoma"/>
        </w:rPr>
      </w:pPr>
    </w:p>
    <w:sectPr w:rsidR="00307E11" w:rsidRPr="002003B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697A1C"/>
    <w:multiLevelType w:val="multilevel"/>
    <w:tmpl w:val="340A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 w15:restartNumberingAfterBreak="0">
    <w:nsid w:val="485A6134"/>
    <w:multiLevelType w:val="hybridMultilevel"/>
    <w:tmpl w:val="BB7E88B2"/>
    <w:lvl w:ilvl="0" w:tplc="75A4B6C6">
      <w:start w:val="1"/>
      <w:numFmt w:val="bullet"/>
      <w:lvlText w:val="n"/>
      <w:lvlJc w:val="left"/>
      <w:pPr>
        <w:tabs>
          <w:tab w:val="num" w:pos="720"/>
        </w:tabs>
        <w:ind w:left="720" w:hanging="360"/>
      </w:pPr>
      <w:rPr>
        <w:rFonts w:ascii="Monotype Sorts" w:hAnsi="Monotype Sorts" w:hint="default"/>
      </w:rPr>
    </w:lvl>
    <w:lvl w:ilvl="1" w:tplc="800E2E0E" w:tentative="1">
      <w:start w:val="1"/>
      <w:numFmt w:val="bullet"/>
      <w:lvlText w:val="n"/>
      <w:lvlJc w:val="left"/>
      <w:pPr>
        <w:tabs>
          <w:tab w:val="num" w:pos="1440"/>
        </w:tabs>
        <w:ind w:left="1440" w:hanging="360"/>
      </w:pPr>
      <w:rPr>
        <w:rFonts w:ascii="Monotype Sorts" w:hAnsi="Monotype Sorts" w:hint="default"/>
      </w:rPr>
    </w:lvl>
    <w:lvl w:ilvl="2" w:tplc="5912913C" w:tentative="1">
      <w:start w:val="1"/>
      <w:numFmt w:val="bullet"/>
      <w:lvlText w:val="n"/>
      <w:lvlJc w:val="left"/>
      <w:pPr>
        <w:tabs>
          <w:tab w:val="num" w:pos="2160"/>
        </w:tabs>
        <w:ind w:left="2160" w:hanging="360"/>
      </w:pPr>
      <w:rPr>
        <w:rFonts w:ascii="Monotype Sorts" w:hAnsi="Monotype Sorts" w:hint="default"/>
      </w:rPr>
    </w:lvl>
    <w:lvl w:ilvl="3" w:tplc="2B5CD160" w:tentative="1">
      <w:start w:val="1"/>
      <w:numFmt w:val="bullet"/>
      <w:lvlText w:val="n"/>
      <w:lvlJc w:val="left"/>
      <w:pPr>
        <w:tabs>
          <w:tab w:val="num" w:pos="2880"/>
        </w:tabs>
        <w:ind w:left="2880" w:hanging="360"/>
      </w:pPr>
      <w:rPr>
        <w:rFonts w:ascii="Monotype Sorts" w:hAnsi="Monotype Sorts" w:hint="default"/>
      </w:rPr>
    </w:lvl>
    <w:lvl w:ilvl="4" w:tplc="D3445A30" w:tentative="1">
      <w:start w:val="1"/>
      <w:numFmt w:val="bullet"/>
      <w:lvlText w:val="n"/>
      <w:lvlJc w:val="left"/>
      <w:pPr>
        <w:tabs>
          <w:tab w:val="num" w:pos="3600"/>
        </w:tabs>
        <w:ind w:left="3600" w:hanging="360"/>
      </w:pPr>
      <w:rPr>
        <w:rFonts w:ascii="Monotype Sorts" w:hAnsi="Monotype Sorts" w:hint="default"/>
      </w:rPr>
    </w:lvl>
    <w:lvl w:ilvl="5" w:tplc="36269C00" w:tentative="1">
      <w:start w:val="1"/>
      <w:numFmt w:val="bullet"/>
      <w:lvlText w:val="n"/>
      <w:lvlJc w:val="left"/>
      <w:pPr>
        <w:tabs>
          <w:tab w:val="num" w:pos="4320"/>
        </w:tabs>
        <w:ind w:left="4320" w:hanging="360"/>
      </w:pPr>
      <w:rPr>
        <w:rFonts w:ascii="Monotype Sorts" w:hAnsi="Monotype Sorts" w:hint="default"/>
      </w:rPr>
    </w:lvl>
    <w:lvl w:ilvl="6" w:tplc="306C1768" w:tentative="1">
      <w:start w:val="1"/>
      <w:numFmt w:val="bullet"/>
      <w:lvlText w:val="n"/>
      <w:lvlJc w:val="left"/>
      <w:pPr>
        <w:tabs>
          <w:tab w:val="num" w:pos="5040"/>
        </w:tabs>
        <w:ind w:left="5040" w:hanging="360"/>
      </w:pPr>
      <w:rPr>
        <w:rFonts w:ascii="Monotype Sorts" w:hAnsi="Monotype Sorts" w:hint="default"/>
      </w:rPr>
    </w:lvl>
    <w:lvl w:ilvl="7" w:tplc="3BDEFEB8" w:tentative="1">
      <w:start w:val="1"/>
      <w:numFmt w:val="bullet"/>
      <w:lvlText w:val="n"/>
      <w:lvlJc w:val="left"/>
      <w:pPr>
        <w:tabs>
          <w:tab w:val="num" w:pos="5760"/>
        </w:tabs>
        <w:ind w:left="5760" w:hanging="360"/>
      </w:pPr>
      <w:rPr>
        <w:rFonts w:ascii="Monotype Sorts" w:hAnsi="Monotype Sorts" w:hint="default"/>
      </w:rPr>
    </w:lvl>
    <w:lvl w:ilvl="8" w:tplc="64B022A0" w:tentative="1">
      <w:start w:val="1"/>
      <w:numFmt w:val="bullet"/>
      <w:lvlText w:val="n"/>
      <w:lvlJc w:val="left"/>
      <w:pPr>
        <w:tabs>
          <w:tab w:val="num" w:pos="6480"/>
        </w:tabs>
        <w:ind w:left="6480" w:hanging="360"/>
      </w:pPr>
      <w:rPr>
        <w:rFonts w:ascii="Monotype Sorts" w:hAnsi="Monotype Sorts" w:hint="default"/>
      </w:rPr>
    </w:lvl>
  </w:abstractNum>
  <w:abstractNum w:abstractNumId="2" w15:restartNumberingAfterBreak="0">
    <w:nsid w:val="5DA24B62"/>
    <w:multiLevelType w:val="hybridMultilevel"/>
    <w:tmpl w:val="6622C3E6"/>
    <w:lvl w:ilvl="0" w:tplc="DD84CA3A">
      <w:start w:val="1"/>
      <w:numFmt w:val="bullet"/>
      <w:lvlText w:val=""/>
      <w:lvlJc w:val="left"/>
      <w:pPr>
        <w:tabs>
          <w:tab w:val="num" w:pos="720"/>
        </w:tabs>
        <w:ind w:left="720" w:hanging="360"/>
      </w:pPr>
      <w:rPr>
        <w:rFonts w:ascii="Wingdings" w:hAnsi="Wingdings" w:hint="default"/>
      </w:rPr>
    </w:lvl>
    <w:lvl w:ilvl="1" w:tplc="87CAF906" w:tentative="1">
      <w:start w:val="1"/>
      <w:numFmt w:val="bullet"/>
      <w:lvlText w:val=""/>
      <w:lvlJc w:val="left"/>
      <w:pPr>
        <w:tabs>
          <w:tab w:val="num" w:pos="1440"/>
        </w:tabs>
        <w:ind w:left="1440" w:hanging="360"/>
      </w:pPr>
      <w:rPr>
        <w:rFonts w:ascii="Wingdings" w:hAnsi="Wingdings" w:hint="default"/>
      </w:rPr>
    </w:lvl>
    <w:lvl w:ilvl="2" w:tplc="FF446594" w:tentative="1">
      <w:start w:val="1"/>
      <w:numFmt w:val="bullet"/>
      <w:lvlText w:val=""/>
      <w:lvlJc w:val="left"/>
      <w:pPr>
        <w:tabs>
          <w:tab w:val="num" w:pos="2160"/>
        </w:tabs>
        <w:ind w:left="2160" w:hanging="360"/>
      </w:pPr>
      <w:rPr>
        <w:rFonts w:ascii="Wingdings" w:hAnsi="Wingdings" w:hint="default"/>
      </w:rPr>
    </w:lvl>
    <w:lvl w:ilvl="3" w:tplc="608C68B2" w:tentative="1">
      <w:start w:val="1"/>
      <w:numFmt w:val="bullet"/>
      <w:lvlText w:val=""/>
      <w:lvlJc w:val="left"/>
      <w:pPr>
        <w:tabs>
          <w:tab w:val="num" w:pos="2880"/>
        </w:tabs>
        <w:ind w:left="2880" w:hanging="360"/>
      </w:pPr>
      <w:rPr>
        <w:rFonts w:ascii="Wingdings" w:hAnsi="Wingdings" w:hint="default"/>
      </w:rPr>
    </w:lvl>
    <w:lvl w:ilvl="4" w:tplc="F188A856" w:tentative="1">
      <w:start w:val="1"/>
      <w:numFmt w:val="bullet"/>
      <w:lvlText w:val=""/>
      <w:lvlJc w:val="left"/>
      <w:pPr>
        <w:tabs>
          <w:tab w:val="num" w:pos="3600"/>
        </w:tabs>
        <w:ind w:left="3600" w:hanging="360"/>
      </w:pPr>
      <w:rPr>
        <w:rFonts w:ascii="Wingdings" w:hAnsi="Wingdings" w:hint="default"/>
      </w:rPr>
    </w:lvl>
    <w:lvl w:ilvl="5" w:tplc="8780CF18" w:tentative="1">
      <w:start w:val="1"/>
      <w:numFmt w:val="bullet"/>
      <w:lvlText w:val=""/>
      <w:lvlJc w:val="left"/>
      <w:pPr>
        <w:tabs>
          <w:tab w:val="num" w:pos="4320"/>
        </w:tabs>
        <w:ind w:left="4320" w:hanging="360"/>
      </w:pPr>
      <w:rPr>
        <w:rFonts w:ascii="Wingdings" w:hAnsi="Wingdings" w:hint="default"/>
      </w:rPr>
    </w:lvl>
    <w:lvl w:ilvl="6" w:tplc="4306944A" w:tentative="1">
      <w:start w:val="1"/>
      <w:numFmt w:val="bullet"/>
      <w:lvlText w:val=""/>
      <w:lvlJc w:val="left"/>
      <w:pPr>
        <w:tabs>
          <w:tab w:val="num" w:pos="5040"/>
        </w:tabs>
        <w:ind w:left="5040" w:hanging="360"/>
      </w:pPr>
      <w:rPr>
        <w:rFonts w:ascii="Wingdings" w:hAnsi="Wingdings" w:hint="default"/>
      </w:rPr>
    </w:lvl>
    <w:lvl w:ilvl="7" w:tplc="5AE438E8" w:tentative="1">
      <w:start w:val="1"/>
      <w:numFmt w:val="bullet"/>
      <w:lvlText w:val=""/>
      <w:lvlJc w:val="left"/>
      <w:pPr>
        <w:tabs>
          <w:tab w:val="num" w:pos="5760"/>
        </w:tabs>
        <w:ind w:left="5760" w:hanging="360"/>
      </w:pPr>
      <w:rPr>
        <w:rFonts w:ascii="Wingdings" w:hAnsi="Wingdings" w:hint="default"/>
      </w:rPr>
    </w:lvl>
    <w:lvl w:ilvl="8" w:tplc="930A53FA" w:tentative="1">
      <w:start w:val="1"/>
      <w:numFmt w:val="bullet"/>
      <w:lvlText w:val=""/>
      <w:lvlJc w:val="left"/>
      <w:pPr>
        <w:tabs>
          <w:tab w:val="num" w:pos="6480"/>
        </w:tabs>
        <w:ind w:left="6480" w:hanging="360"/>
      </w:pPr>
      <w:rPr>
        <w:rFonts w:ascii="Wingdings" w:hAnsi="Wingdings" w:hint="default"/>
      </w:rPr>
    </w:lvl>
  </w:abstractNum>
  <w:num w:numId="1" w16cid:durableId="492837611">
    <w:abstractNumId w:val="0"/>
  </w:num>
  <w:num w:numId="2" w16cid:durableId="1781415035">
    <w:abstractNumId w:val="1"/>
  </w:num>
  <w:num w:numId="3" w16cid:durableId="2976116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D88"/>
    <w:rsid w:val="002003B1"/>
    <w:rsid w:val="0030741C"/>
    <w:rsid w:val="00307E11"/>
    <w:rsid w:val="00470D88"/>
    <w:rsid w:val="004858A4"/>
    <w:rsid w:val="0049451D"/>
    <w:rsid w:val="00B12D47"/>
    <w:rsid w:val="00B62400"/>
    <w:rsid w:val="00C05304"/>
    <w:rsid w:val="00CE7321"/>
    <w:rsid w:val="00D71E36"/>
    <w:rsid w:val="00DD7D66"/>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021D2"/>
  <w15:chartTrackingRefBased/>
  <w15:docId w15:val="{87A0062C-8FFC-49F4-A098-0B089C298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470D88"/>
    <w:pPr>
      <w:keepNext/>
      <w:keepLines/>
      <w:pageBreakBefore/>
      <w:numPr>
        <w:numId w:val="1"/>
      </w:numPr>
      <w:spacing w:before="240" w:after="120" w:line="276" w:lineRule="auto"/>
      <w:ind w:left="431" w:hanging="431"/>
      <w:outlineLvl w:val="0"/>
    </w:pPr>
    <w:rPr>
      <w:rFonts w:ascii="Cambria" w:eastAsia="Times New Roman" w:hAnsi="Cambria" w:cs="Times New Roman"/>
      <w:b/>
      <w:bCs/>
      <w:sz w:val="28"/>
      <w:szCs w:val="28"/>
      <w:lang w:val="x-none" w:eastAsia="x-none"/>
    </w:rPr>
  </w:style>
  <w:style w:type="paragraph" w:styleId="Ttulo2">
    <w:name w:val="heading 2"/>
    <w:basedOn w:val="Normal"/>
    <w:next w:val="Normal"/>
    <w:link w:val="Ttulo2Car"/>
    <w:uiPriority w:val="9"/>
    <w:unhideWhenUsed/>
    <w:qFormat/>
    <w:rsid w:val="00470D88"/>
    <w:pPr>
      <w:keepNext/>
      <w:keepLines/>
      <w:numPr>
        <w:ilvl w:val="1"/>
        <w:numId w:val="1"/>
      </w:numPr>
      <w:spacing w:before="240" w:after="120" w:line="276" w:lineRule="auto"/>
      <w:outlineLvl w:val="1"/>
    </w:pPr>
    <w:rPr>
      <w:rFonts w:ascii="Cambria" w:eastAsia="Times New Roman" w:hAnsi="Cambria" w:cs="Times New Roman"/>
      <w:b/>
      <w:bCs/>
      <w:sz w:val="26"/>
      <w:szCs w:val="26"/>
      <w:lang w:val="x-none" w:eastAsia="x-none"/>
    </w:rPr>
  </w:style>
  <w:style w:type="paragraph" w:styleId="Ttulo3">
    <w:name w:val="heading 3"/>
    <w:basedOn w:val="Normal"/>
    <w:next w:val="Normal"/>
    <w:link w:val="Ttulo3Car"/>
    <w:uiPriority w:val="9"/>
    <w:unhideWhenUsed/>
    <w:qFormat/>
    <w:rsid w:val="00470D88"/>
    <w:pPr>
      <w:keepNext/>
      <w:keepLines/>
      <w:numPr>
        <w:ilvl w:val="2"/>
        <w:numId w:val="1"/>
      </w:numPr>
      <w:spacing w:before="240" w:after="120" w:line="276" w:lineRule="auto"/>
      <w:outlineLvl w:val="2"/>
    </w:pPr>
    <w:rPr>
      <w:rFonts w:ascii="Cambria" w:eastAsia="Times New Roman" w:hAnsi="Cambria" w:cs="Times New Roman"/>
      <w:b/>
      <w:bCs/>
      <w:sz w:val="20"/>
      <w:szCs w:val="20"/>
      <w:lang w:val="x-none" w:eastAsia="x-none"/>
    </w:rPr>
  </w:style>
  <w:style w:type="paragraph" w:styleId="Ttulo4">
    <w:name w:val="heading 4"/>
    <w:basedOn w:val="Normal"/>
    <w:next w:val="Normal"/>
    <w:link w:val="Ttulo4Car"/>
    <w:uiPriority w:val="9"/>
    <w:unhideWhenUsed/>
    <w:qFormat/>
    <w:rsid w:val="00470D88"/>
    <w:pPr>
      <w:keepNext/>
      <w:keepLines/>
      <w:numPr>
        <w:ilvl w:val="3"/>
        <w:numId w:val="1"/>
      </w:numPr>
      <w:spacing w:before="200" w:after="0" w:line="276" w:lineRule="auto"/>
      <w:outlineLvl w:val="3"/>
    </w:pPr>
    <w:rPr>
      <w:rFonts w:ascii="Cambria" w:eastAsia="Times New Roman" w:hAnsi="Cambria" w:cs="Times New Roman"/>
      <w:b/>
      <w:bCs/>
      <w:i/>
      <w:iCs/>
      <w:sz w:val="20"/>
      <w:szCs w:val="20"/>
      <w:lang w:val="x-none" w:eastAsia="x-none"/>
    </w:rPr>
  </w:style>
  <w:style w:type="paragraph" w:styleId="Ttulo5">
    <w:name w:val="heading 5"/>
    <w:basedOn w:val="Normal"/>
    <w:next w:val="Normal"/>
    <w:link w:val="Ttulo5Car"/>
    <w:uiPriority w:val="9"/>
    <w:semiHidden/>
    <w:unhideWhenUsed/>
    <w:qFormat/>
    <w:rsid w:val="00470D88"/>
    <w:pPr>
      <w:keepNext/>
      <w:keepLines/>
      <w:numPr>
        <w:ilvl w:val="4"/>
        <w:numId w:val="1"/>
      </w:numPr>
      <w:spacing w:before="200" w:after="0" w:line="276" w:lineRule="auto"/>
      <w:outlineLvl w:val="4"/>
    </w:pPr>
    <w:rPr>
      <w:rFonts w:ascii="Cambria" w:eastAsia="Times New Roman" w:hAnsi="Cambria" w:cs="Times New Roman"/>
      <w:color w:val="243F60"/>
      <w:sz w:val="20"/>
      <w:szCs w:val="20"/>
      <w:lang w:val="x-none" w:eastAsia="x-none"/>
    </w:rPr>
  </w:style>
  <w:style w:type="paragraph" w:styleId="Ttulo6">
    <w:name w:val="heading 6"/>
    <w:basedOn w:val="Normal"/>
    <w:next w:val="Normal"/>
    <w:link w:val="Ttulo6Car"/>
    <w:uiPriority w:val="9"/>
    <w:semiHidden/>
    <w:unhideWhenUsed/>
    <w:qFormat/>
    <w:rsid w:val="00470D88"/>
    <w:pPr>
      <w:keepNext/>
      <w:keepLines/>
      <w:numPr>
        <w:ilvl w:val="5"/>
        <w:numId w:val="1"/>
      </w:numPr>
      <w:spacing w:before="200" w:after="0" w:line="276" w:lineRule="auto"/>
      <w:outlineLvl w:val="5"/>
    </w:pPr>
    <w:rPr>
      <w:rFonts w:ascii="Cambria" w:eastAsia="Times New Roman" w:hAnsi="Cambria" w:cs="Times New Roman"/>
      <w:i/>
      <w:iCs/>
      <w:color w:val="243F60"/>
      <w:sz w:val="20"/>
      <w:szCs w:val="20"/>
      <w:lang w:val="x-none" w:eastAsia="x-none"/>
    </w:rPr>
  </w:style>
  <w:style w:type="paragraph" w:styleId="Ttulo7">
    <w:name w:val="heading 7"/>
    <w:basedOn w:val="Normal"/>
    <w:next w:val="Normal"/>
    <w:link w:val="Ttulo7Car"/>
    <w:uiPriority w:val="9"/>
    <w:semiHidden/>
    <w:unhideWhenUsed/>
    <w:qFormat/>
    <w:rsid w:val="00470D88"/>
    <w:pPr>
      <w:keepNext/>
      <w:keepLines/>
      <w:numPr>
        <w:ilvl w:val="6"/>
        <w:numId w:val="1"/>
      </w:numPr>
      <w:spacing w:before="200" w:after="0" w:line="276" w:lineRule="auto"/>
      <w:outlineLvl w:val="6"/>
    </w:pPr>
    <w:rPr>
      <w:rFonts w:ascii="Cambria" w:eastAsia="Times New Roman" w:hAnsi="Cambria" w:cs="Times New Roman"/>
      <w:i/>
      <w:iCs/>
      <w:color w:val="404040"/>
      <w:sz w:val="20"/>
      <w:szCs w:val="20"/>
      <w:lang w:val="x-none" w:eastAsia="x-none"/>
    </w:rPr>
  </w:style>
  <w:style w:type="paragraph" w:styleId="Ttulo8">
    <w:name w:val="heading 8"/>
    <w:basedOn w:val="Normal"/>
    <w:next w:val="Normal"/>
    <w:link w:val="Ttulo8Car"/>
    <w:uiPriority w:val="9"/>
    <w:semiHidden/>
    <w:unhideWhenUsed/>
    <w:qFormat/>
    <w:rsid w:val="00470D88"/>
    <w:pPr>
      <w:keepNext/>
      <w:keepLines/>
      <w:numPr>
        <w:ilvl w:val="7"/>
        <w:numId w:val="1"/>
      </w:numPr>
      <w:spacing w:before="200" w:after="0" w:line="276" w:lineRule="auto"/>
      <w:outlineLvl w:val="7"/>
    </w:pPr>
    <w:rPr>
      <w:rFonts w:ascii="Cambria" w:eastAsia="Times New Roman" w:hAnsi="Cambria" w:cs="Times New Roman"/>
      <w:color w:val="404040"/>
      <w:sz w:val="20"/>
      <w:szCs w:val="20"/>
      <w:lang w:val="x-none" w:eastAsia="x-none"/>
    </w:rPr>
  </w:style>
  <w:style w:type="paragraph" w:styleId="Ttulo9">
    <w:name w:val="heading 9"/>
    <w:basedOn w:val="Normal"/>
    <w:next w:val="Normal"/>
    <w:link w:val="Ttulo9Car"/>
    <w:uiPriority w:val="9"/>
    <w:semiHidden/>
    <w:unhideWhenUsed/>
    <w:qFormat/>
    <w:rsid w:val="00470D88"/>
    <w:pPr>
      <w:keepNext/>
      <w:keepLines/>
      <w:numPr>
        <w:ilvl w:val="8"/>
        <w:numId w:val="1"/>
      </w:numPr>
      <w:spacing w:before="200" w:after="0" w:line="276" w:lineRule="auto"/>
      <w:outlineLvl w:val="8"/>
    </w:pPr>
    <w:rPr>
      <w:rFonts w:ascii="Cambria" w:eastAsia="Times New Roman" w:hAnsi="Cambria" w:cs="Times New Roman"/>
      <w:i/>
      <w:iCs/>
      <w:color w:val="404040"/>
      <w:sz w:val="20"/>
      <w:szCs w:val="20"/>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70D88"/>
    <w:rPr>
      <w:rFonts w:ascii="Cambria" w:eastAsia="Times New Roman" w:hAnsi="Cambria" w:cs="Times New Roman"/>
      <w:b/>
      <w:bCs/>
      <w:sz w:val="28"/>
      <w:szCs w:val="28"/>
      <w:lang w:val="x-none" w:eastAsia="x-none"/>
    </w:rPr>
  </w:style>
  <w:style w:type="character" w:customStyle="1" w:styleId="Ttulo2Car">
    <w:name w:val="Título 2 Car"/>
    <w:basedOn w:val="Fuentedeprrafopredeter"/>
    <w:link w:val="Ttulo2"/>
    <w:uiPriority w:val="9"/>
    <w:rsid w:val="00470D88"/>
    <w:rPr>
      <w:rFonts w:ascii="Cambria" w:eastAsia="Times New Roman" w:hAnsi="Cambria" w:cs="Times New Roman"/>
      <w:b/>
      <w:bCs/>
      <w:sz w:val="26"/>
      <w:szCs w:val="26"/>
      <w:lang w:val="x-none" w:eastAsia="x-none"/>
    </w:rPr>
  </w:style>
  <w:style w:type="character" w:customStyle="1" w:styleId="Ttulo3Car">
    <w:name w:val="Título 3 Car"/>
    <w:basedOn w:val="Fuentedeprrafopredeter"/>
    <w:link w:val="Ttulo3"/>
    <w:uiPriority w:val="9"/>
    <w:rsid w:val="00470D88"/>
    <w:rPr>
      <w:rFonts w:ascii="Cambria" w:eastAsia="Times New Roman" w:hAnsi="Cambria" w:cs="Times New Roman"/>
      <w:b/>
      <w:bCs/>
      <w:sz w:val="20"/>
      <w:szCs w:val="20"/>
      <w:lang w:val="x-none" w:eastAsia="x-none"/>
    </w:rPr>
  </w:style>
  <w:style w:type="character" w:customStyle="1" w:styleId="Ttulo4Car">
    <w:name w:val="Título 4 Car"/>
    <w:basedOn w:val="Fuentedeprrafopredeter"/>
    <w:link w:val="Ttulo4"/>
    <w:uiPriority w:val="9"/>
    <w:rsid w:val="00470D88"/>
    <w:rPr>
      <w:rFonts w:ascii="Cambria" w:eastAsia="Times New Roman" w:hAnsi="Cambria" w:cs="Times New Roman"/>
      <w:b/>
      <w:bCs/>
      <w:i/>
      <w:iCs/>
      <w:sz w:val="20"/>
      <w:szCs w:val="20"/>
      <w:lang w:val="x-none" w:eastAsia="x-none"/>
    </w:rPr>
  </w:style>
  <w:style w:type="character" w:customStyle="1" w:styleId="Ttulo5Car">
    <w:name w:val="Título 5 Car"/>
    <w:basedOn w:val="Fuentedeprrafopredeter"/>
    <w:link w:val="Ttulo5"/>
    <w:uiPriority w:val="9"/>
    <w:semiHidden/>
    <w:rsid w:val="00470D88"/>
    <w:rPr>
      <w:rFonts w:ascii="Cambria" w:eastAsia="Times New Roman" w:hAnsi="Cambria" w:cs="Times New Roman"/>
      <w:color w:val="243F60"/>
      <w:sz w:val="20"/>
      <w:szCs w:val="20"/>
      <w:lang w:val="x-none" w:eastAsia="x-none"/>
    </w:rPr>
  </w:style>
  <w:style w:type="character" w:customStyle="1" w:styleId="Ttulo6Car">
    <w:name w:val="Título 6 Car"/>
    <w:basedOn w:val="Fuentedeprrafopredeter"/>
    <w:link w:val="Ttulo6"/>
    <w:uiPriority w:val="9"/>
    <w:semiHidden/>
    <w:rsid w:val="00470D88"/>
    <w:rPr>
      <w:rFonts w:ascii="Cambria" w:eastAsia="Times New Roman" w:hAnsi="Cambria" w:cs="Times New Roman"/>
      <w:i/>
      <w:iCs/>
      <w:color w:val="243F60"/>
      <w:sz w:val="20"/>
      <w:szCs w:val="20"/>
      <w:lang w:val="x-none" w:eastAsia="x-none"/>
    </w:rPr>
  </w:style>
  <w:style w:type="character" w:customStyle="1" w:styleId="Ttulo7Car">
    <w:name w:val="Título 7 Car"/>
    <w:basedOn w:val="Fuentedeprrafopredeter"/>
    <w:link w:val="Ttulo7"/>
    <w:uiPriority w:val="9"/>
    <w:semiHidden/>
    <w:rsid w:val="00470D88"/>
    <w:rPr>
      <w:rFonts w:ascii="Cambria" w:eastAsia="Times New Roman" w:hAnsi="Cambria" w:cs="Times New Roman"/>
      <w:i/>
      <w:iCs/>
      <w:color w:val="404040"/>
      <w:sz w:val="20"/>
      <w:szCs w:val="20"/>
      <w:lang w:val="x-none" w:eastAsia="x-none"/>
    </w:rPr>
  </w:style>
  <w:style w:type="character" w:customStyle="1" w:styleId="Ttulo8Car">
    <w:name w:val="Título 8 Car"/>
    <w:basedOn w:val="Fuentedeprrafopredeter"/>
    <w:link w:val="Ttulo8"/>
    <w:uiPriority w:val="9"/>
    <w:semiHidden/>
    <w:rsid w:val="00470D88"/>
    <w:rPr>
      <w:rFonts w:ascii="Cambria" w:eastAsia="Times New Roman" w:hAnsi="Cambria" w:cs="Times New Roman"/>
      <w:color w:val="404040"/>
      <w:sz w:val="20"/>
      <w:szCs w:val="20"/>
      <w:lang w:val="x-none" w:eastAsia="x-none"/>
    </w:rPr>
  </w:style>
  <w:style w:type="character" w:customStyle="1" w:styleId="Ttulo9Car">
    <w:name w:val="Título 9 Car"/>
    <w:basedOn w:val="Fuentedeprrafopredeter"/>
    <w:link w:val="Ttulo9"/>
    <w:uiPriority w:val="9"/>
    <w:semiHidden/>
    <w:rsid w:val="00470D88"/>
    <w:rPr>
      <w:rFonts w:ascii="Cambria" w:eastAsia="Times New Roman" w:hAnsi="Cambria" w:cs="Times New Roman"/>
      <w:i/>
      <w:iCs/>
      <w:color w:val="404040"/>
      <w:sz w:val="20"/>
      <w:szCs w:val="20"/>
      <w:lang w:val="x-none" w:eastAsia="x-none"/>
    </w:rPr>
  </w:style>
  <w:style w:type="table" w:styleId="Tablaconcuadrcula">
    <w:name w:val="Table Grid"/>
    <w:basedOn w:val="Tablanormal"/>
    <w:uiPriority w:val="39"/>
    <w:rsid w:val="00470D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png"/><Relationship Id="rId15" Type="http://schemas.openxmlformats.org/officeDocument/2006/relationships/image" Target="media/image1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7</Pages>
  <Words>1224</Words>
  <Characters>6735</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Ariel González</dc:creator>
  <cp:keywords/>
  <dc:description/>
  <cp:lastModifiedBy>Lenovo</cp:lastModifiedBy>
  <cp:revision>2</cp:revision>
  <dcterms:created xsi:type="dcterms:W3CDTF">2024-01-03T18:23:00Z</dcterms:created>
  <dcterms:modified xsi:type="dcterms:W3CDTF">2024-01-03T18:23:00Z</dcterms:modified>
</cp:coreProperties>
</file>